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D5" w:rsidRPr="006210D5" w:rsidRDefault="006210D5" w:rsidP="006210D5">
      <w:pPr>
        <w:spacing w:line="240" w:lineRule="auto"/>
        <w:jc w:val="center"/>
        <w:outlineLvl w:val="0"/>
        <w:rPr>
          <w:rFonts w:ascii="OpenSansExtraBold" w:eastAsia="Times New Roman" w:hAnsi="OpenSansExtraBold" w:cs="Times New Roman"/>
          <w:b/>
          <w:kern w:val="36"/>
          <w:sz w:val="48"/>
          <w:szCs w:val="48"/>
          <w:lang w:eastAsia="ru-RU"/>
        </w:rPr>
      </w:pPr>
      <w:bookmarkStart w:id="0" w:name="_GoBack"/>
      <w:bookmarkEnd w:id="0"/>
      <w:r w:rsidRPr="006210D5">
        <w:rPr>
          <w:rFonts w:ascii="OpenSansExtraBold" w:eastAsia="Times New Roman" w:hAnsi="OpenSansExtraBold" w:cs="Times New Roman"/>
          <w:b/>
          <w:kern w:val="36"/>
          <w:sz w:val="48"/>
          <w:szCs w:val="48"/>
          <w:lang w:eastAsia="ru-RU"/>
        </w:rPr>
        <w:t>Полномочия Контрольно-счетной палаты муниципального образования «Гиагинский район»</w:t>
      </w:r>
    </w:p>
    <w:p w:rsidR="006210D5" w:rsidRPr="006210D5" w:rsidRDefault="006210D5" w:rsidP="006210D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D5">
        <w:rPr>
          <w:rFonts w:ascii="Trebuchet MS" w:eastAsia="Times New Roman" w:hAnsi="Trebuchet MS" w:cs="Times New Roman"/>
          <w:color w:val="484747"/>
          <w:sz w:val="21"/>
          <w:szCs w:val="21"/>
          <w:shd w:val="clear" w:color="auto" w:fill="FFFFFF"/>
          <w:lang w:eastAsia="ru-RU"/>
        </w:rPr>
        <w:br/>
      </w:r>
    </w:p>
    <w:p w:rsidR="006210D5" w:rsidRPr="006210D5" w:rsidRDefault="006210D5" w:rsidP="006210D5">
      <w:pPr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r w:rsidRPr="006210D5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следующие полномочия:</w:t>
      </w:r>
    </w:p>
    <w:p w:rsidR="006210D5" w:rsidRPr="006210D5" w:rsidRDefault="006210D5" w:rsidP="006210D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0D5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муниципального образования «Гиагинский район», а также иных средств в случаях, предусмотренных законодательством Российской Федерации;</w:t>
      </w:r>
    </w:p>
    <w:p w:rsidR="006210D5" w:rsidRPr="006210D5" w:rsidRDefault="006210D5" w:rsidP="006210D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0D5">
        <w:rPr>
          <w:rFonts w:ascii="Times New Roman" w:hAnsi="Times New Roman" w:cs="Times New Roman"/>
          <w:color w:val="000000"/>
          <w:sz w:val="28"/>
          <w:szCs w:val="28"/>
        </w:rPr>
        <w:t>2) экспертиза проектов бюджета муниципального образования «Гиагинский район», проверка и анализ обоснованности его показателей;</w:t>
      </w:r>
    </w:p>
    <w:p w:rsidR="006210D5" w:rsidRPr="006210D5" w:rsidRDefault="006210D5" w:rsidP="006210D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0D5">
        <w:rPr>
          <w:rFonts w:ascii="Times New Roman" w:hAnsi="Times New Roman" w:cs="Times New Roman"/>
          <w:color w:val="000000"/>
          <w:sz w:val="28"/>
          <w:szCs w:val="28"/>
        </w:rPr>
        <w:t>3) внешняя проверка годового отчета об исполнении бюджета муниципального образования «Гиагинский район»;</w:t>
      </w:r>
    </w:p>
    <w:p w:rsidR="006210D5" w:rsidRPr="006210D5" w:rsidRDefault="006210D5" w:rsidP="006210D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0D5">
        <w:rPr>
          <w:rFonts w:ascii="Times New Roman" w:hAnsi="Times New Roman" w:cs="Times New Roman"/>
          <w:color w:val="000000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6210D5" w:rsidRPr="006210D5" w:rsidRDefault="006210D5" w:rsidP="006210D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0D5">
        <w:rPr>
          <w:rFonts w:ascii="Times New Roman" w:hAnsi="Times New Roman" w:cs="Times New Roman"/>
          <w:color w:val="000000"/>
          <w:sz w:val="28"/>
          <w:szCs w:val="28"/>
        </w:rPr>
        <w:t>5) оценка эффективности формирования муниципальной собственности муниципального образования «Гиагинский район»,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210D5" w:rsidRPr="006210D5" w:rsidRDefault="006210D5" w:rsidP="006210D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0D5">
        <w:rPr>
          <w:rFonts w:ascii="Times New Roman" w:hAnsi="Times New Roman" w:cs="Times New Roman"/>
          <w:color w:val="000000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 «Гиагинский район»,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«Гиагинский район» и имущества, находящегося в муниципальной собственности муниципального образования «Гиагинский район»;</w:t>
      </w:r>
    </w:p>
    <w:p w:rsidR="006210D5" w:rsidRPr="006210D5" w:rsidRDefault="006210D5" w:rsidP="006210D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0D5">
        <w:rPr>
          <w:rFonts w:ascii="Times New Roman" w:hAnsi="Times New Roman" w:cs="Times New Roman"/>
          <w:color w:val="000000"/>
          <w:sz w:val="28"/>
          <w:szCs w:val="28"/>
        </w:rPr>
        <w:t xml:space="preserve">7) экспертиза проектов муниципальных правовых актов муниципального образования «Гиагинский район» в части, касающейся расходных обязательств муниципального образования «Гиагинский район», экспертиза </w:t>
      </w:r>
      <w:r w:rsidRPr="006210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проектов муниципальных правовых актов муниципального образования «Гиагинский район», приводящих к изменению доходов бюджета муниципального образования «Гиагинский район», а также муниципальных программ (проектов муниципальных программ) муниципального образования «Гиагинский район»;</w:t>
      </w:r>
    </w:p>
    <w:p w:rsidR="006210D5" w:rsidRPr="006210D5" w:rsidRDefault="006210D5" w:rsidP="006210D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0D5">
        <w:rPr>
          <w:rFonts w:ascii="Times New Roman" w:hAnsi="Times New Roman" w:cs="Times New Roman"/>
          <w:color w:val="000000"/>
          <w:sz w:val="28"/>
          <w:szCs w:val="28"/>
        </w:rPr>
        <w:t>8) анализ и мониторинг бюджетного процесса в муниципальном образовании «Гиагинский район»,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210D5" w:rsidRPr="006210D5" w:rsidRDefault="006210D5" w:rsidP="006210D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0D5">
        <w:rPr>
          <w:rFonts w:ascii="Times New Roman" w:hAnsi="Times New Roman" w:cs="Times New Roman"/>
          <w:color w:val="000000"/>
          <w:sz w:val="28"/>
          <w:szCs w:val="28"/>
        </w:rPr>
        <w:t>9) проведение оперативного анализа исполнения и контроля за организацией исполнения бюджета муниципального образования «Гиагинский район» в текущем финансовом году, ежеквартальное предоставление информации о ходе исполнения бюджета муниципального образования «Гиагинский район», о результатах проведенных контрольных и экспертно-аналитических мероприятий в Совет народных депутатов муниципального образования «Гиагинский район» и Главе муниципального образования «Гиагинский район»;</w:t>
      </w:r>
    </w:p>
    <w:p w:rsidR="006210D5" w:rsidRPr="006210D5" w:rsidRDefault="006210D5" w:rsidP="006210D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0D5">
        <w:rPr>
          <w:rFonts w:ascii="Times New Roman" w:hAnsi="Times New Roman" w:cs="Times New Roman"/>
          <w:color w:val="000000"/>
          <w:sz w:val="28"/>
          <w:szCs w:val="28"/>
        </w:rPr>
        <w:t>10) осуществление контроля за состоянием муниципального внутреннего и внешнего долга муниципального образования «Гиагинский район»;</w:t>
      </w:r>
    </w:p>
    <w:p w:rsidR="006210D5" w:rsidRPr="006210D5" w:rsidRDefault="006210D5" w:rsidP="006210D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0D5">
        <w:rPr>
          <w:rFonts w:ascii="Times New Roman" w:hAnsi="Times New Roman" w:cs="Times New Roman"/>
          <w:color w:val="000000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 «Гиагинский район», предусмотренных документами стратегического планирования муниципального образования «Гиагинский район», в пределах компетенции Контрольно-счетной палаты;</w:t>
      </w:r>
    </w:p>
    <w:p w:rsidR="006210D5" w:rsidRPr="006210D5" w:rsidRDefault="006210D5" w:rsidP="006210D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0D5">
        <w:rPr>
          <w:rFonts w:ascii="Times New Roman" w:hAnsi="Times New Roman" w:cs="Times New Roman"/>
          <w:color w:val="000000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6210D5" w:rsidRPr="006210D5" w:rsidRDefault="006210D5" w:rsidP="006210D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0D5">
        <w:rPr>
          <w:rFonts w:ascii="Times New Roman" w:hAnsi="Times New Roman" w:cs="Times New Roman"/>
          <w:color w:val="000000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Республики Адыгея, Уставом муниципального образования «Гиагинский район» и нормативными правовыми актами Совета народных депутатов</w:t>
      </w:r>
      <w:r w:rsidRPr="006210D5">
        <w:rPr>
          <w:rFonts w:ascii="Times New Roman" w:hAnsi="Times New Roman" w:cs="Times New Roman"/>
          <w:sz w:val="28"/>
          <w:szCs w:val="28"/>
        </w:rPr>
        <w:t xml:space="preserve"> </w:t>
      </w:r>
      <w:r w:rsidRPr="006210D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«Гиагинский район».</w:t>
      </w:r>
    </w:p>
    <w:p w:rsidR="006210D5" w:rsidRPr="006210D5" w:rsidRDefault="006210D5" w:rsidP="006210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0D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210D5">
        <w:rPr>
          <w:rFonts w:ascii="Times New Roman" w:hAnsi="Times New Roman" w:cs="Times New Roman"/>
          <w:sz w:val="28"/>
          <w:szCs w:val="28"/>
        </w:rPr>
        <w:t>Контрольно-счетная палата муниципального образования «Гиагинский район» на ряду с полномочиями, предусмотренными частью 1 настоящей статьи, осуществляет контроль за законностью и эффективностью использования средств бюджета муниципального образования «Гиагинский район», поступивших соответственно в бюджеты поселений, входящих в состав муниципального района.</w:t>
      </w:r>
    </w:p>
    <w:p w:rsidR="006210D5" w:rsidRPr="006210D5" w:rsidRDefault="006210D5" w:rsidP="006210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0D5">
        <w:rPr>
          <w:rFonts w:ascii="Times New Roman" w:hAnsi="Times New Roman" w:cs="Times New Roman"/>
          <w:sz w:val="28"/>
          <w:szCs w:val="28"/>
        </w:rPr>
        <w:lastRenderedPageBreak/>
        <w:t>3.Внешний муниципальный финансовый контроль осуществляется Контрольно-счетной палатой:</w:t>
      </w:r>
    </w:p>
    <w:p w:rsidR="006210D5" w:rsidRPr="006210D5" w:rsidRDefault="006210D5" w:rsidP="006210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0D5">
        <w:rPr>
          <w:rFonts w:ascii="Times New Roman" w:hAnsi="Times New Roman" w:cs="Times New Roman"/>
          <w:color w:val="000000"/>
          <w:sz w:val="28"/>
          <w:szCs w:val="28"/>
        </w:rPr>
        <w:t xml:space="preserve">       1) в отношении органов местного самоуправления и муниципальных органов, муниципальных учреждений и унитарных предприятий муниципального образования «Гиагинский район», а также иных организаций, если они используют имущество, находящееся в собственности муниципального образования «Гиагинский район»;</w:t>
      </w:r>
    </w:p>
    <w:p w:rsidR="006210D5" w:rsidRPr="006210D5" w:rsidRDefault="006210D5" w:rsidP="006210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0D5">
        <w:rPr>
          <w:rFonts w:ascii="Times New Roman" w:hAnsi="Times New Roman" w:cs="Times New Roman"/>
          <w:color w:val="000000"/>
          <w:sz w:val="28"/>
          <w:szCs w:val="28"/>
        </w:rPr>
        <w:t xml:space="preserve">       2) в отношении иных лиц в случаях, предусмотренных Бюджетным кодексом Российской Федерации и другими федеральными законами.»</w:t>
      </w:r>
    </w:p>
    <w:p w:rsidR="003664AC" w:rsidRPr="006210D5" w:rsidRDefault="006A5326">
      <w:pPr>
        <w:rPr>
          <w:rFonts w:ascii="Times New Roman" w:hAnsi="Times New Roman" w:cs="Times New Roman"/>
          <w:sz w:val="28"/>
          <w:szCs w:val="28"/>
        </w:rPr>
      </w:pPr>
    </w:p>
    <w:sectPr w:rsidR="003664AC" w:rsidRPr="0062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Extra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72F5"/>
    <w:multiLevelType w:val="multilevel"/>
    <w:tmpl w:val="FFA6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5"/>
    <w:rsid w:val="000E7EE5"/>
    <w:rsid w:val="001B3F97"/>
    <w:rsid w:val="00377ECE"/>
    <w:rsid w:val="006210D5"/>
    <w:rsid w:val="006A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5494">
              <w:marLeft w:val="240"/>
              <w:marRight w:val="24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12" w:space="5" w:color="035CC3"/>
                <w:right w:val="none" w:sz="0" w:space="0" w:color="auto"/>
              </w:divBdr>
            </w:div>
            <w:div w:id="9039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858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48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2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Шагундокова Елена Валерьевна</dc:creator>
  <cp:lastModifiedBy>Лупандина Наталья Сергеевна</cp:lastModifiedBy>
  <cp:revision>2</cp:revision>
  <dcterms:created xsi:type="dcterms:W3CDTF">2023-02-08T13:03:00Z</dcterms:created>
  <dcterms:modified xsi:type="dcterms:W3CDTF">2023-02-08T13:03:00Z</dcterms:modified>
</cp:coreProperties>
</file>