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C" w:rsidRPr="00382D6C" w:rsidRDefault="00382D6C" w:rsidP="00382D6C">
      <w:pPr>
        <w:autoSpaceDN w:val="0"/>
        <w:jc w:val="center"/>
        <w:rPr>
          <w:color w:val="000000"/>
          <w:sz w:val="28"/>
          <w:szCs w:val="28"/>
        </w:rPr>
      </w:pPr>
      <w:r w:rsidRPr="00382D6C">
        <w:rPr>
          <w:b/>
          <w:color w:val="000000"/>
          <w:sz w:val="32"/>
          <w:szCs w:val="32"/>
        </w:rPr>
        <w:t xml:space="preserve">Контрольно-счетная палата </w:t>
      </w:r>
      <w:r w:rsidR="002742BB">
        <w:rPr>
          <w:b/>
          <w:color w:val="000000"/>
          <w:sz w:val="32"/>
          <w:szCs w:val="32"/>
        </w:rPr>
        <w:t>муниципального образования «Гиагинский район»</w:t>
      </w:r>
    </w:p>
    <w:p w:rsidR="00382D6C" w:rsidRPr="00382D6C" w:rsidRDefault="00382D6C" w:rsidP="00382D6C">
      <w:pPr>
        <w:autoSpaceDN w:val="0"/>
        <w:jc w:val="center"/>
        <w:rPr>
          <w:color w:val="000000"/>
          <w:sz w:val="28"/>
          <w:szCs w:val="28"/>
        </w:rPr>
      </w:pPr>
    </w:p>
    <w:p w:rsidR="00382D6C" w:rsidRPr="00382D6C" w:rsidRDefault="00382D6C" w:rsidP="00382D6C">
      <w:pPr>
        <w:autoSpaceDN w:val="0"/>
        <w:jc w:val="center"/>
        <w:rPr>
          <w:color w:val="00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322" w:lineRule="exact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spacing w:line="322" w:lineRule="exact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spacing w:line="322" w:lineRule="exact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  <w:r w:rsidRPr="00382D6C">
        <w:rPr>
          <w:b/>
          <w:color w:val="000000"/>
          <w:sz w:val="32"/>
          <w:szCs w:val="32"/>
        </w:rPr>
        <w:t>Стандарт</w:t>
      </w:r>
      <w:r w:rsidR="008953CC">
        <w:rPr>
          <w:b/>
          <w:color w:val="000000"/>
          <w:sz w:val="32"/>
          <w:szCs w:val="32"/>
        </w:rPr>
        <w:t xml:space="preserve"> </w:t>
      </w:r>
    </w:p>
    <w:p w:rsidR="00382D6C" w:rsidRPr="00382D6C" w:rsidRDefault="00382D6C" w:rsidP="00382D6C">
      <w:pPr>
        <w:autoSpaceDN w:val="0"/>
        <w:jc w:val="center"/>
        <w:rPr>
          <w:b/>
          <w:color w:val="000000"/>
          <w:sz w:val="32"/>
          <w:szCs w:val="32"/>
        </w:rPr>
      </w:pPr>
      <w:r w:rsidRPr="00382D6C">
        <w:rPr>
          <w:b/>
          <w:color w:val="000000"/>
          <w:sz w:val="32"/>
          <w:szCs w:val="32"/>
        </w:rPr>
        <w:t>внешнего муниципального финансового контроля</w:t>
      </w:r>
    </w:p>
    <w:p w:rsidR="00382D6C" w:rsidRPr="00382D6C" w:rsidRDefault="00382D6C" w:rsidP="002E06DB">
      <w:pPr>
        <w:autoSpaceDE w:val="0"/>
        <w:jc w:val="center"/>
        <w:rPr>
          <w:b/>
          <w:sz w:val="32"/>
          <w:szCs w:val="32"/>
        </w:rPr>
      </w:pPr>
      <w:r w:rsidRPr="00382D6C">
        <w:rPr>
          <w:b/>
          <w:sz w:val="32"/>
          <w:szCs w:val="32"/>
        </w:rPr>
        <w:t>«</w:t>
      </w:r>
      <w:r w:rsidR="002E06DB" w:rsidRPr="002E06DB">
        <w:rPr>
          <w:b/>
          <w:sz w:val="32"/>
          <w:szCs w:val="32"/>
          <w:lang w:eastAsia="zh-CN"/>
        </w:rPr>
        <w:t xml:space="preserve">Анализ и мониторинг бюджетного процесса в </w:t>
      </w:r>
      <w:r w:rsidR="002742BB">
        <w:rPr>
          <w:b/>
          <w:sz w:val="32"/>
          <w:szCs w:val="32"/>
          <w:lang w:eastAsia="zh-CN"/>
        </w:rPr>
        <w:t xml:space="preserve">муниципальном образовании «Гиагинский район» </w:t>
      </w:r>
      <w:r w:rsidR="002E06DB" w:rsidRPr="002E06DB">
        <w:rPr>
          <w:b/>
          <w:sz w:val="32"/>
          <w:szCs w:val="32"/>
          <w:lang w:eastAsia="zh-CN"/>
        </w:rPr>
        <w:t>и подготовка предложений, направленных на его совершенствование</w:t>
      </w:r>
      <w:r w:rsidRPr="00382D6C">
        <w:rPr>
          <w:b/>
          <w:sz w:val="32"/>
          <w:szCs w:val="32"/>
        </w:rPr>
        <w:t>»</w:t>
      </w:r>
      <w:r w:rsidR="008953CC">
        <w:rPr>
          <w:b/>
          <w:sz w:val="32"/>
          <w:szCs w:val="32"/>
        </w:rPr>
        <w:t xml:space="preserve"> (СВМФК-19).</w:t>
      </w:r>
    </w:p>
    <w:p w:rsidR="00382D6C" w:rsidRPr="00382D6C" w:rsidRDefault="00382D6C" w:rsidP="00382D6C">
      <w:pPr>
        <w:autoSpaceDN w:val="0"/>
        <w:spacing w:line="276" w:lineRule="auto"/>
        <w:jc w:val="center"/>
        <w:rPr>
          <w:sz w:val="28"/>
          <w:szCs w:val="28"/>
        </w:rPr>
      </w:pPr>
      <w:r w:rsidRPr="00382D6C">
        <w:rPr>
          <w:sz w:val="28"/>
          <w:szCs w:val="28"/>
        </w:rPr>
        <w:t xml:space="preserve">(начало действия: </w:t>
      </w:r>
      <w:r w:rsidR="002742BB">
        <w:rPr>
          <w:sz w:val="28"/>
          <w:szCs w:val="28"/>
        </w:rPr>
        <w:t>05</w:t>
      </w:r>
      <w:r>
        <w:rPr>
          <w:sz w:val="28"/>
          <w:szCs w:val="28"/>
        </w:rPr>
        <w:t>.</w:t>
      </w:r>
      <w:r w:rsidR="002742BB">
        <w:rPr>
          <w:sz w:val="28"/>
          <w:szCs w:val="28"/>
        </w:rPr>
        <w:t>04</w:t>
      </w:r>
      <w:r w:rsidRPr="00382D6C">
        <w:rPr>
          <w:sz w:val="28"/>
          <w:szCs w:val="28"/>
        </w:rPr>
        <w:t>.202</w:t>
      </w:r>
      <w:r w:rsidR="002742BB">
        <w:rPr>
          <w:sz w:val="28"/>
          <w:szCs w:val="28"/>
        </w:rPr>
        <w:t>4</w:t>
      </w:r>
      <w:r w:rsidRPr="00382D6C">
        <w:rPr>
          <w:sz w:val="28"/>
          <w:szCs w:val="28"/>
        </w:rPr>
        <w:t xml:space="preserve"> г.)</w:t>
      </w:r>
    </w:p>
    <w:p w:rsidR="00382D6C" w:rsidRPr="00382D6C" w:rsidRDefault="00382D6C" w:rsidP="00382D6C">
      <w:pPr>
        <w:autoSpaceDN w:val="0"/>
        <w:spacing w:line="276" w:lineRule="auto"/>
        <w:jc w:val="center"/>
        <w:rPr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jc w:val="center"/>
        <w:rPr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jc w:val="center"/>
        <w:rPr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jc w:val="center"/>
        <w:rPr>
          <w:sz w:val="28"/>
          <w:szCs w:val="28"/>
        </w:rPr>
      </w:pPr>
    </w:p>
    <w:p w:rsid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p w:rsidR="00382D6C" w:rsidRPr="00382D6C" w:rsidRDefault="00382D6C" w:rsidP="00382D6C">
      <w:pPr>
        <w:autoSpaceDN w:val="0"/>
        <w:spacing w:line="255" w:lineRule="exact"/>
        <w:ind w:left="5670"/>
        <w:rPr>
          <w:color w:val="FF0000"/>
          <w:sz w:val="28"/>
          <w:szCs w:val="28"/>
        </w:rPr>
      </w:pPr>
    </w:p>
    <w:tbl>
      <w:tblPr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3794"/>
      </w:tblGrid>
      <w:tr w:rsidR="00382D6C" w:rsidRPr="002742BB" w:rsidTr="005802C2">
        <w:tc>
          <w:tcPr>
            <w:tcW w:w="3794" w:type="dxa"/>
            <w:shd w:val="clear" w:color="auto" w:fill="auto"/>
          </w:tcPr>
          <w:p w:rsidR="00382D6C" w:rsidRPr="002742BB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8"/>
                <w:szCs w:val="28"/>
              </w:rPr>
            </w:pPr>
            <w:r w:rsidRPr="002742BB">
              <w:rPr>
                <w:color w:val="000000"/>
                <w:spacing w:val="-2"/>
                <w:sz w:val="28"/>
                <w:szCs w:val="28"/>
              </w:rPr>
              <w:t>УТВЕРЖДЕНО</w:t>
            </w:r>
            <w:r w:rsidR="008953CC">
              <w:rPr>
                <w:color w:val="000000"/>
                <w:spacing w:val="-2"/>
                <w:sz w:val="28"/>
                <w:szCs w:val="28"/>
              </w:rPr>
              <w:t>:</w:t>
            </w:r>
          </w:p>
          <w:p w:rsidR="00382D6C" w:rsidRPr="002742BB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382D6C" w:rsidRPr="002742BB" w:rsidRDefault="002742BB" w:rsidP="00382D6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pacing w:val="-2"/>
                <w:sz w:val="28"/>
                <w:szCs w:val="28"/>
              </w:rPr>
            </w:pPr>
            <w:r w:rsidRPr="002742BB">
              <w:rPr>
                <w:spacing w:val="-2"/>
                <w:sz w:val="28"/>
                <w:szCs w:val="28"/>
              </w:rPr>
              <w:t>приказом</w:t>
            </w:r>
            <w:r w:rsidR="00382D6C" w:rsidRPr="002742BB">
              <w:rPr>
                <w:spacing w:val="-2"/>
                <w:sz w:val="28"/>
                <w:szCs w:val="28"/>
              </w:rPr>
              <w:t xml:space="preserve"> председателя</w:t>
            </w:r>
          </w:p>
          <w:p w:rsidR="00382D6C" w:rsidRPr="002742BB" w:rsidRDefault="00382D6C" w:rsidP="00382D6C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spacing w:val="-2"/>
                <w:sz w:val="28"/>
                <w:szCs w:val="28"/>
              </w:rPr>
            </w:pPr>
            <w:r w:rsidRPr="002742BB">
              <w:rPr>
                <w:spacing w:val="-2"/>
                <w:sz w:val="28"/>
                <w:szCs w:val="28"/>
              </w:rPr>
              <w:t>Контрольно-сч</w:t>
            </w:r>
            <w:r w:rsidR="008953CC">
              <w:rPr>
                <w:spacing w:val="-2"/>
                <w:sz w:val="28"/>
                <w:szCs w:val="28"/>
              </w:rPr>
              <w:t xml:space="preserve">ётной </w:t>
            </w:r>
            <w:r w:rsidRPr="002742BB">
              <w:rPr>
                <w:spacing w:val="-2"/>
                <w:sz w:val="28"/>
                <w:szCs w:val="28"/>
              </w:rPr>
              <w:t>палаты</w:t>
            </w:r>
            <w:r w:rsidR="008953CC">
              <w:rPr>
                <w:spacing w:val="-2"/>
                <w:sz w:val="28"/>
                <w:szCs w:val="28"/>
              </w:rPr>
              <w:t xml:space="preserve"> муниципального образования «Гиагинский район»</w:t>
            </w:r>
          </w:p>
          <w:p w:rsidR="00382D6C" w:rsidRPr="002742BB" w:rsidRDefault="00382D6C" w:rsidP="00433E15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FF0000"/>
                <w:spacing w:val="-2"/>
                <w:sz w:val="28"/>
                <w:szCs w:val="28"/>
              </w:rPr>
            </w:pPr>
            <w:r w:rsidRPr="002742BB">
              <w:rPr>
                <w:spacing w:val="-2"/>
                <w:sz w:val="28"/>
                <w:szCs w:val="28"/>
              </w:rPr>
              <w:t xml:space="preserve">от </w:t>
            </w:r>
            <w:r w:rsidR="00433E15">
              <w:rPr>
                <w:spacing w:val="-2"/>
                <w:sz w:val="28"/>
                <w:szCs w:val="28"/>
              </w:rPr>
              <w:t>04.04.</w:t>
            </w:r>
            <w:r w:rsidR="002742BB" w:rsidRPr="002742BB">
              <w:rPr>
                <w:spacing w:val="-2"/>
                <w:sz w:val="28"/>
                <w:szCs w:val="28"/>
              </w:rPr>
              <w:t>2024 года</w:t>
            </w:r>
            <w:r w:rsidRPr="002742BB">
              <w:rPr>
                <w:spacing w:val="-2"/>
                <w:sz w:val="28"/>
                <w:szCs w:val="28"/>
              </w:rPr>
              <w:t xml:space="preserve"> № </w:t>
            </w:r>
            <w:r w:rsidR="00433E15">
              <w:rPr>
                <w:spacing w:val="-2"/>
                <w:sz w:val="28"/>
                <w:szCs w:val="28"/>
              </w:rPr>
              <w:t>3</w:t>
            </w:r>
          </w:p>
        </w:tc>
      </w:tr>
      <w:tr w:rsidR="00382D6C" w:rsidRPr="00382D6C" w:rsidTr="005802C2">
        <w:tc>
          <w:tcPr>
            <w:tcW w:w="3794" w:type="dxa"/>
            <w:shd w:val="clear" w:color="auto" w:fill="auto"/>
          </w:tcPr>
          <w:p w:rsidR="00382D6C" w:rsidRPr="002742BB" w:rsidRDefault="00382D6C" w:rsidP="002742BB">
            <w:pPr>
              <w:widowControl w:val="0"/>
              <w:autoSpaceDE w:val="0"/>
              <w:autoSpaceDN w:val="0"/>
              <w:adjustRightInd w:val="0"/>
              <w:ind w:right="5"/>
              <w:rPr>
                <w:color w:val="000000"/>
                <w:spacing w:val="-2"/>
                <w:sz w:val="28"/>
                <w:szCs w:val="28"/>
              </w:rPr>
            </w:pPr>
            <w:r w:rsidRPr="008953CC">
              <w:rPr>
                <w:color w:val="000000"/>
                <w:spacing w:val="-2"/>
                <w:sz w:val="20"/>
                <w:szCs w:val="20"/>
              </w:rPr>
              <w:t>ОПУБЛИКОВАН</w:t>
            </w:r>
            <w:r w:rsidRPr="002742BB">
              <w:rPr>
                <w:color w:val="000000"/>
                <w:spacing w:val="-2"/>
                <w:sz w:val="28"/>
                <w:szCs w:val="28"/>
              </w:rPr>
              <w:t xml:space="preserve">: </w:t>
            </w:r>
            <w:r w:rsidR="002742BB" w:rsidRPr="002742BB">
              <w:rPr>
                <w:color w:val="000000"/>
                <w:spacing w:val="-2"/>
                <w:sz w:val="28"/>
                <w:szCs w:val="28"/>
              </w:rPr>
              <w:t>05.04.2024г</w:t>
            </w:r>
            <w:r w:rsidR="008953CC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-316" w:hanging="709"/>
        <w:rPr>
          <w:spacing w:val="-1"/>
          <w:sz w:val="28"/>
          <w:szCs w:val="28"/>
        </w:rPr>
      </w:pPr>
      <w:r w:rsidRPr="00382D6C">
        <w:rPr>
          <w:spacing w:val="-1"/>
          <w:sz w:val="28"/>
          <w:szCs w:val="28"/>
        </w:rPr>
        <w:t xml:space="preserve">                                                </w:t>
      </w: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b/>
          <w:spacing w:val="-1"/>
          <w:sz w:val="28"/>
          <w:szCs w:val="28"/>
        </w:rPr>
      </w:pP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right="163"/>
        <w:rPr>
          <w:b/>
          <w:spacing w:val="-1"/>
          <w:sz w:val="28"/>
          <w:szCs w:val="28"/>
        </w:rPr>
      </w:pPr>
    </w:p>
    <w:p w:rsid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</w:p>
    <w:p w:rsid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</w:p>
    <w:p w:rsid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</w:p>
    <w:p w:rsidR="00382D6C" w:rsidRPr="00382D6C" w:rsidRDefault="00E52831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</w:t>
      </w:r>
      <w:r w:rsidR="002742BB">
        <w:rPr>
          <w:spacing w:val="-1"/>
          <w:sz w:val="28"/>
          <w:szCs w:val="28"/>
        </w:rPr>
        <w:t>т.</w:t>
      </w:r>
      <w:r w:rsidR="008953CC">
        <w:rPr>
          <w:spacing w:val="-1"/>
          <w:sz w:val="28"/>
          <w:szCs w:val="28"/>
        </w:rPr>
        <w:t xml:space="preserve"> </w:t>
      </w:r>
      <w:r w:rsidR="002742BB">
        <w:rPr>
          <w:spacing w:val="-1"/>
          <w:sz w:val="28"/>
          <w:szCs w:val="28"/>
        </w:rPr>
        <w:t>Гиагинская</w:t>
      </w:r>
    </w:p>
    <w:p w:rsidR="00382D6C" w:rsidRPr="00382D6C" w:rsidRDefault="00382D6C" w:rsidP="00382D6C">
      <w:pPr>
        <w:widowControl w:val="0"/>
        <w:shd w:val="clear" w:color="auto" w:fill="FFFFFF"/>
        <w:autoSpaceDE w:val="0"/>
        <w:autoSpaceDN w:val="0"/>
        <w:adjustRightInd w:val="0"/>
        <w:ind w:left="709" w:right="163" w:hanging="709"/>
        <w:jc w:val="center"/>
        <w:rPr>
          <w:spacing w:val="-1"/>
          <w:sz w:val="28"/>
          <w:szCs w:val="28"/>
        </w:rPr>
      </w:pPr>
      <w:r w:rsidRPr="00382D6C">
        <w:rPr>
          <w:spacing w:val="-1"/>
          <w:sz w:val="28"/>
          <w:szCs w:val="28"/>
        </w:rPr>
        <w:t>202</w:t>
      </w:r>
      <w:r w:rsidR="002742BB">
        <w:rPr>
          <w:spacing w:val="-1"/>
          <w:sz w:val="28"/>
          <w:szCs w:val="28"/>
        </w:rPr>
        <w:t>4</w:t>
      </w:r>
      <w:r w:rsidR="00E52831">
        <w:rPr>
          <w:spacing w:val="-1"/>
          <w:sz w:val="28"/>
          <w:szCs w:val="28"/>
        </w:rPr>
        <w:t xml:space="preserve"> </w:t>
      </w:r>
      <w:r w:rsidRPr="00382D6C">
        <w:rPr>
          <w:spacing w:val="-1"/>
          <w:sz w:val="28"/>
          <w:szCs w:val="28"/>
        </w:rPr>
        <w:t>год</w:t>
      </w:r>
    </w:p>
    <w:p w:rsidR="00382D6C" w:rsidRDefault="00382D6C" w:rsidP="00943D03">
      <w:pPr>
        <w:jc w:val="center"/>
        <w:rPr>
          <w:b/>
          <w:bCs/>
          <w:szCs w:val="28"/>
        </w:rPr>
      </w:pPr>
    </w:p>
    <w:p w:rsidR="009A7241" w:rsidRPr="009A7241" w:rsidRDefault="009A7241" w:rsidP="009A7241">
      <w:pPr>
        <w:shd w:val="clear" w:color="auto" w:fill="FFFFFF"/>
        <w:ind w:left="4061"/>
        <w:jc w:val="both"/>
        <w:rPr>
          <w:b/>
          <w:bCs/>
          <w:sz w:val="28"/>
          <w:szCs w:val="28"/>
        </w:rPr>
      </w:pPr>
      <w:r w:rsidRPr="009A7241">
        <w:rPr>
          <w:b/>
          <w:bCs/>
          <w:sz w:val="28"/>
          <w:szCs w:val="28"/>
        </w:rPr>
        <w:lastRenderedPageBreak/>
        <w:t xml:space="preserve">Содержание </w:t>
      </w:r>
    </w:p>
    <w:p w:rsidR="009A7241" w:rsidRPr="009A7241" w:rsidRDefault="009A7241" w:rsidP="009A7241">
      <w:pPr>
        <w:widowControl w:val="0"/>
        <w:shd w:val="clear" w:color="auto" w:fill="FFFFFF"/>
        <w:autoSpaceDE w:val="0"/>
        <w:autoSpaceDN w:val="0"/>
        <w:adjustRightInd w:val="0"/>
        <w:ind w:left="4061"/>
        <w:rPr>
          <w:b/>
          <w:bCs/>
          <w:sz w:val="28"/>
          <w:szCs w:val="28"/>
        </w:rPr>
      </w:pPr>
    </w:p>
    <w:tbl>
      <w:tblPr>
        <w:tblW w:w="100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796"/>
        <w:gridCol w:w="709"/>
      </w:tblGrid>
      <w:tr w:rsidR="009A7241" w:rsidRPr="009A7241" w:rsidTr="00382D6C">
        <w:trPr>
          <w:trHeight w:val="318"/>
        </w:trPr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1.</w:t>
            </w:r>
          </w:p>
        </w:tc>
        <w:tc>
          <w:tcPr>
            <w:tcW w:w="7796" w:type="dxa"/>
          </w:tcPr>
          <w:p w:rsidR="009A7241" w:rsidRPr="009A7241" w:rsidRDefault="009A7241" w:rsidP="00382D6C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Общие положения</w:t>
            </w:r>
          </w:p>
        </w:tc>
        <w:tc>
          <w:tcPr>
            <w:tcW w:w="709" w:type="dxa"/>
            <w:vAlign w:val="center"/>
          </w:tcPr>
          <w:p w:rsidR="009A7241" w:rsidRPr="009A7241" w:rsidRDefault="009A7241" w:rsidP="009A7241">
            <w:pPr>
              <w:jc w:val="center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3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2.</w:t>
            </w:r>
          </w:p>
        </w:tc>
        <w:tc>
          <w:tcPr>
            <w:tcW w:w="7796" w:type="dxa"/>
          </w:tcPr>
          <w:p w:rsidR="009A7241" w:rsidRPr="009A7241" w:rsidRDefault="00531CCE" w:rsidP="00382D6C">
            <w:pPr>
              <w:jc w:val="both"/>
              <w:rPr>
                <w:sz w:val="28"/>
                <w:szCs w:val="28"/>
              </w:rPr>
            </w:pPr>
            <w:r w:rsidRPr="00531CCE">
              <w:rPr>
                <w:sz w:val="28"/>
                <w:szCs w:val="28"/>
              </w:rPr>
              <w:t>Цели, задачи, предмет и объекты анализа и мониторинга бюджетного процесса</w:t>
            </w:r>
          </w:p>
        </w:tc>
        <w:tc>
          <w:tcPr>
            <w:tcW w:w="709" w:type="dxa"/>
            <w:vAlign w:val="center"/>
          </w:tcPr>
          <w:p w:rsidR="009A7241" w:rsidRPr="009A7241" w:rsidRDefault="00531CCE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3.</w:t>
            </w:r>
          </w:p>
        </w:tc>
        <w:tc>
          <w:tcPr>
            <w:tcW w:w="7796" w:type="dxa"/>
          </w:tcPr>
          <w:p w:rsidR="009A7241" w:rsidRPr="009A7241" w:rsidRDefault="00531CCE" w:rsidP="00382D6C">
            <w:pPr>
              <w:jc w:val="both"/>
              <w:rPr>
                <w:sz w:val="28"/>
                <w:szCs w:val="28"/>
              </w:rPr>
            </w:pPr>
            <w:r w:rsidRPr="00531CCE">
              <w:rPr>
                <w:sz w:val="28"/>
                <w:szCs w:val="28"/>
              </w:rPr>
              <w:t>Методика проведения анализа и мониторинга бюджетного процесса</w:t>
            </w:r>
          </w:p>
        </w:tc>
        <w:tc>
          <w:tcPr>
            <w:tcW w:w="709" w:type="dxa"/>
            <w:vAlign w:val="center"/>
          </w:tcPr>
          <w:p w:rsidR="009A7241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4.</w:t>
            </w:r>
          </w:p>
        </w:tc>
        <w:tc>
          <w:tcPr>
            <w:tcW w:w="7796" w:type="dxa"/>
          </w:tcPr>
          <w:p w:rsidR="009A7241" w:rsidRPr="009A7241" w:rsidRDefault="00531CCE" w:rsidP="00382D6C">
            <w:pPr>
              <w:jc w:val="both"/>
              <w:rPr>
                <w:sz w:val="28"/>
                <w:szCs w:val="28"/>
              </w:rPr>
            </w:pPr>
            <w:r w:rsidRPr="00531CCE">
              <w:rPr>
                <w:sz w:val="28"/>
                <w:szCs w:val="28"/>
              </w:rPr>
              <w:t>Организация проведения анализа и мониторинга бюджетного процесса</w:t>
            </w:r>
          </w:p>
        </w:tc>
        <w:tc>
          <w:tcPr>
            <w:tcW w:w="709" w:type="dxa"/>
            <w:vAlign w:val="center"/>
          </w:tcPr>
          <w:p w:rsidR="009A7241" w:rsidRPr="009A7241" w:rsidRDefault="00382D6C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9A7241" w:rsidRPr="009A7241" w:rsidTr="00382D6C">
        <w:tc>
          <w:tcPr>
            <w:tcW w:w="1526" w:type="dxa"/>
          </w:tcPr>
          <w:p w:rsidR="009A7241" w:rsidRPr="009A7241" w:rsidRDefault="009A7241" w:rsidP="009A7241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>Статья 5.</w:t>
            </w:r>
          </w:p>
        </w:tc>
        <w:tc>
          <w:tcPr>
            <w:tcW w:w="7796" w:type="dxa"/>
          </w:tcPr>
          <w:p w:rsidR="009A7241" w:rsidRPr="009A7241" w:rsidRDefault="002E06DB" w:rsidP="00382D6C">
            <w:pPr>
              <w:jc w:val="both"/>
              <w:rPr>
                <w:sz w:val="28"/>
                <w:szCs w:val="28"/>
              </w:rPr>
            </w:pPr>
            <w:r w:rsidRPr="002E06DB">
              <w:rPr>
                <w:sz w:val="28"/>
                <w:szCs w:val="28"/>
              </w:rPr>
              <w:t>Перечень документов, составляемых по итогам анализа бюджетного процесса</w:t>
            </w:r>
          </w:p>
        </w:tc>
        <w:tc>
          <w:tcPr>
            <w:tcW w:w="709" w:type="dxa"/>
            <w:vAlign w:val="center"/>
          </w:tcPr>
          <w:p w:rsidR="009A7241" w:rsidRPr="009A7241" w:rsidRDefault="002E06DB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82D6C" w:rsidRPr="009A7241" w:rsidTr="00382D6C">
        <w:tc>
          <w:tcPr>
            <w:tcW w:w="1526" w:type="dxa"/>
          </w:tcPr>
          <w:p w:rsidR="00382D6C" w:rsidRPr="009A7241" w:rsidRDefault="00382D6C" w:rsidP="00382D6C">
            <w:pPr>
              <w:jc w:val="both"/>
              <w:rPr>
                <w:sz w:val="28"/>
                <w:szCs w:val="28"/>
              </w:rPr>
            </w:pPr>
            <w:r w:rsidRPr="009A7241">
              <w:rPr>
                <w:sz w:val="28"/>
                <w:szCs w:val="28"/>
              </w:rPr>
              <w:t xml:space="preserve">Статья </w:t>
            </w:r>
            <w:r>
              <w:rPr>
                <w:sz w:val="28"/>
                <w:szCs w:val="28"/>
              </w:rPr>
              <w:t>6</w:t>
            </w:r>
            <w:r w:rsidRPr="009A7241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82D6C" w:rsidRPr="00382D6C" w:rsidRDefault="002E06DB" w:rsidP="00382D6C">
            <w:pPr>
              <w:jc w:val="both"/>
              <w:rPr>
                <w:sz w:val="28"/>
                <w:szCs w:val="28"/>
              </w:rPr>
            </w:pPr>
            <w:r w:rsidRPr="002E06DB">
              <w:rPr>
                <w:sz w:val="28"/>
                <w:szCs w:val="28"/>
              </w:rPr>
              <w:t>Оформление результатов</w:t>
            </w:r>
          </w:p>
        </w:tc>
        <w:tc>
          <w:tcPr>
            <w:tcW w:w="709" w:type="dxa"/>
            <w:vAlign w:val="center"/>
          </w:tcPr>
          <w:p w:rsidR="00382D6C" w:rsidRPr="009A7241" w:rsidRDefault="002E06DB" w:rsidP="009A72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</w:tbl>
    <w:p w:rsidR="00382D6C" w:rsidRDefault="00382D6C" w:rsidP="009C4887">
      <w:pPr>
        <w:spacing w:after="160" w:line="259" w:lineRule="auto"/>
        <w:rPr>
          <w:b/>
          <w:bCs/>
          <w:sz w:val="28"/>
          <w:szCs w:val="28"/>
        </w:rPr>
      </w:pPr>
    </w:p>
    <w:p w:rsidR="00791052" w:rsidRPr="000E1AA0" w:rsidRDefault="00D37798" w:rsidP="009C4887">
      <w:pPr>
        <w:spacing w:after="160" w:line="259" w:lineRule="auto"/>
        <w:rPr>
          <w:b/>
        </w:rPr>
      </w:pPr>
      <w:r>
        <w:rPr>
          <w:b/>
          <w:bCs/>
          <w:sz w:val="28"/>
          <w:szCs w:val="28"/>
        </w:rPr>
        <w:t xml:space="preserve">             </w:t>
      </w:r>
    </w:p>
    <w:p w:rsidR="00791052" w:rsidRPr="000E1AA0" w:rsidRDefault="00791052" w:rsidP="000D02D7">
      <w:pPr>
        <w:tabs>
          <w:tab w:val="left" w:pos="5387"/>
          <w:tab w:val="left" w:pos="5529"/>
        </w:tabs>
        <w:spacing w:line="276" w:lineRule="auto"/>
        <w:jc w:val="center"/>
        <w:rPr>
          <w:b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531CCE" w:rsidRDefault="00531CCE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2E06DB" w:rsidRDefault="002E06DB" w:rsidP="000D02D7">
      <w:pPr>
        <w:spacing w:line="276" w:lineRule="auto"/>
        <w:ind w:hanging="284"/>
        <w:jc w:val="center"/>
        <w:rPr>
          <w:b/>
          <w:bCs/>
        </w:rPr>
      </w:pPr>
    </w:p>
    <w:p w:rsidR="00D37798" w:rsidRDefault="00D37798" w:rsidP="000D02D7">
      <w:pPr>
        <w:spacing w:line="276" w:lineRule="auto"/>
        <w:ind w:hanging="284"/>
        <w:jc w:val="center"/>
        <w:rPr>
          <w:b/>
          <w:bCs/>
        </w:rPr>
      </w:pPr>
    </w:p>
    <w:p w:rsidR="00F45DFC" w:rsidRPr="00F45DFC" w:rsidRDefault="00F45DFC" w:rsidP="009464A7">
      <w:pPr>
        <w:keepNext/>
        <w:tabs>
          <w:tab w:val="num" w:pos="0"/>
        </w:tabs>
        <w:suppressAutoHyphens/>
        <w:spacing w:after="240"/>
        <w:jc w:val="center"/>
        <w:outlineLvl w:val="0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lastRenderedPageBreak/>
        <w:t>1.</w:t>
      </w:r>
      <w:r>
        <w:rPr>
          <w:rFonts w:eastAsia="Calibri"/>
          <w:b/>
          <w:bCs/>
          <w:kern w:val="2"/>
          <w:sz w:val="28"/>
          <w:szCs w:val="28"/>
          <w:lang w:eastAsia="zh-CN"/>
        </w:rPr>
        <w:t xml:space="preserve"> </w:t>
      </w: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t>Общие положения</w:t>
      </w:r>
    </w:p>
    <w:p w:rsidR="00F45DFC" w:rsidRPr="00F45DFC" w:rsidRDefault="00F45DFC" w:rsidP="00F45DF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DFC">
        <w:rPr>
          <w:sz w:val="28"/>
          <w:szCs w:val="28"/>
          <w:lang w:eastAsia="zh-CN"/>
        </w:rPr>
        <w:t xml:space="preserve">1.1. </w:t>
      </w:r>
      <w:proofErr w:type="gramStart"/>
      <w:r w:rsidRPr="00F45DFC">
        <w:rPr>
          <w:sz w:val="28"/>
          <w:szCs w:val="28"/>
          <w:lang w:eastAsia="zh-CN"/>
        </w:rPr>
        <w:t xml:space="preserve">Стандарт внешнего муниципального финансового контроля «Анализ и мониторинг бюджетного процесса в </w:t>
      </w:r>
      <w:r w:rsidR="002742BB">
        <w:rPr>
          <w:sz w:val="28"/>
          <w:szCs w:val="28"/>
          <w:lang w:eastAsia="zh-CN"/>
        </w:rPr>
        <w:t>муниципальном образовании</w:t>
      </w:r>
      <w:r w:rsidRPr="00F45DFC">
        <w:rPr>
          <w:sz w:val="28"/>
          <w:szCs w:val="28"/>
          <w:lang w:eastAsia="zh-CN"/>
        </w:rPr>
        <w:t xml:space="preserve"> и подготовка предложений направленных на его совершенствование»</w:t>
      </w:r>
      <w:r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Контрольной-счетной палаты </w:t>
      </w:r>
      <w:r w:rsidR="002742BB">
        <w:rPr>
          <w:sz w:val="28"/>
          <w:szCs w:val="28"/>
          <w:lang w:eastAsia="zh-CN"/>
        </w:rPr>
        <w:t>муниципального образования</w:t>
      </w:r>
      <w:r>
        <w:rPr>
          <w:sz w:val="28"/>
          <w:szCs w:val="28"/>
          <w:lang w:eastAsia="zh-CN"/>
        </w:rPr>
        <w:t xml:space="preserve"> </w:t>
      </w:r>
      <w:r w:rsidR="002742BB">
        <w:rPr>
          <w:sz w:val="28"/>
          <w:szCs w:val="28"/>
          <w:lang w:eastAsia="zh-CN"/>
        </w:rPr>
        <w:t xml:space="preserve">«Гиагинский район» </w:t>
      </w:r>
      <w:r w:rsidRPr="00F45DFC">
        <w:rPr>
          <w:sz w:val="28"/>
          <w:szCs w:val="28"/>
          <w:lang w:eastAsia="zh-CN"/>
        </w:rPr>
        <w:t>разработан в соответствии со статьей 11 Федерального закона от 07.02.2011 № 6-ФЗ «Об общих принципах организации и деятельности контрольно-счетных органов субъектов Российской Федерации</w:t>
      </w:r>
      <w:r w:rsidR="002742BB">
        <w:rPr>
          <w:sz w:val="28"/>
          <w:szCs w:val="28"/>
          <w:lang w:eastAsia="zh-CN"/>
        </w:rPr>
        <w:t>, федеральных территорий</w:t>
      </w:r>
      <w:r w:rsidRPr="00F45DFC">
        <w:rPr>
          <w:sz w:val="28"/>
          <w:szCs w:val="28"/>
          <w:lang w:eastAsia="zh-CN"/>
        </w:rPr>
        <w:t xml:space="preserve"> и муниципальных образований», </w:t>
      </w:r>
      <w:r w:rsidRPr="00F45DFC">
        <w:rPr>
          <w:sz w:val="28"/>
          <w:szCs w:val="28"/>
          <w:lang w:eastAsia="en-US"/>
        </w:rPr>
        <w:t xml:space="preserve">Положением о Контрольно-счетной палате </w:t>
      </w:r>
      <w:r w:rsidR="002742BB">
        <w:rPr>
          <w:sz w:val="28"/>
          <w:szCs w:val="28"/>
          <w:lang w:eastAsia="en-US"/>
        </w:rPr>
        <w:t>муниципального образования «Гиагинский</w:t>
      </w:r>
      <w:proofErr w:type="gramEnd"/>
      <w:r w:rsidR="002742BB">
        <w:rPr>
          <w:sz w:val="28"/>
          <w:szCs w:val="28"/>
          <w:lang w:eastAsia="en-US"/>
        </w:rPr>
        <w:t xml:space="preserve"> </w:t>
      </w:r>
      <w:proofErr w:type="gramStart"/>
      <w:r w:rsidR="002742BB">
        <w:rPr>
          <w:sz w:val="28"/>
          <w:szCs w:val="28"/>
          <w:lang w:eastAsia="en-US"/>
        </w:rPr>
        <w:t>район»</w:t>
      </w:r>
      <w:r w:rsidRPr="00F45DFC">
        <w:rPr>
          <w:sz w:val="28"/>
          <w:szCs w:val="28"/>
          <w:lang w:eastAsia="en-US"/>
        </w:rPr>
        <w:t xml:space="preserve">, утвержденным Решением Совета депутатов </w:t>
      </w:r>
      <w:r w:rsidR="002742BB">
        <w:rPr>
          <w:sz w:val="28"/>
          <w:szCs w:val="28"/>
          <w:lang w:eastAsia="en-US"/>
        </w:rPr>
        <w:t xml:space="preserve">муниципального образования «Гиагинский район» </w:t>
      </w:r>
      <w:r w:rsidRPr="00F45DFC">
        <w:rPr>
          <w:sz w:val="28"/>
          <w:szCs w:val="28"/>
          <w:lang w:eastAsia="en-US"/>
        </w:rPr>
        <w:t xml:space="preserve">от </w:t>
      </w:r>
      <w:r w:rsidR="002742BB">
        <w:rPr>
          <w:sz w:val="28"/>
          <w:szCs w:val="28"/>
          <w:lang w:eastAsia="en-US"/>
        </w:rPr>
        <w:t>28</w:t>
      </w:r>
      <w:r w:rsidRPr="00F45DFC">
        <w:rPr>
          <w:sz w:val="28"/>
          <w:szCs w:val="28"/>
          <w:lang w:eastAsia="en-US"/>
        </w:rPr>
        <w:t>.</w:t>
      </w:r>
      <w:r w:rsidR="002742BB">
        <w:rPr>
          <w:sz w:val="28"/>
          <w:szCs w:val="28"/>
          <w:lang w:eastAsia="en-US"/>
        </w:rPr>
        <w:t>10</w:t>
      </w:r>
      <w:r w:rsidRPr="00F45DFC">
        <w:rPr>
          <w:sz w:val="28"/>
          <w:szCs w:val="28"/>
          <w:lang w:eastAsia="en-US"/>
        </w:rPr>
        <w:t>.</w:t>
      </w:r>
      <w:r w:rsidR="002742BB">
        <w:rPr>
          <w:sz w:val="28"/>
          <w:szCs w:val="28"/>
          <w:lang w:eastAsia="en-US"/>
        </w:rPr>
        <w:t>2021г</w:t>
      </w:r>
      <w:r w:rsidRPr="00F45DFC">
        <w:rPr>
          <w:sz w:val="28"/>
          <w:szCs w:val="28"/>
          <w:lang w:eastAsia="en-US"/>
        </w:rPr>
        <w:t xml:space="preserve"> № </w:t>
      </w:r>
      <w:r w:rsidR="002742BB">
        <w:rPr>
          <w:sz w:val="28"/>
          <w:szCs w:val="28"/>
          <w:lang w:eastAsia="en-US"/>
        </w:rPr>
        <w:t>500,</w:t>
      </w:r>
      <w:r w:rsidRPr="00F45DFC">
        <w:rPr>
          <w:sz w:val="28"/>
          <w:szCs w:val="28"/>
          <w:lang w:eastAsia="en-US"/>
        </w:rPr>
        <w:t xml:space="preserve"> Регламентом Контрольно-счетной палаты </w:t>
      </w:r>
      <w:r w:rsidR="002742BB">
        <w:rPr>
          <w:sz w:val="28"/>
          <w:szCs w:val="28"/>
          <w:lang w:eastAsia="en-US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ar-SA"/>
        </w:rPr>
        <w:t xml:space="preserve">, Общими требованиями к стандартам </w:t>
      </w:r>
      <w:r w:rsidRPr="00F45DFC">
        <w:rPr>
          <w:sz w:val="28"/>
          <w:szCs w:val="28"/>
        </w:rPr>
        <w:t xml:space="preserve">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 (утв. постановлением Коллегии Счетной палаты РФ от 29.03.2022 № 2ПК), </w:t>
      </w:r>
      <w:r w:rsidRPr="00F45DFC">
        <w:rPr>
          <w:sz w:val="28"/>
          <w:szCs w:val="28"/>
          <w:lang w:eastAsia="zh-CN"/>
        </w:rPr>
        <w:t>Стандартами внешнего финансового муниципального контроля для проведения</w:t>
      </w:r>
      <w:proofErr w:type="gramEnd"/>
      <w:r w:rsidRPr="00F45DFC">
        <w:rPr>
          <w:sz w:val="28"/>
          <w:szCs w:val="28"/>
          <w:lang w:eastAsia="zh-CN"/>
        </w:rPr>
        <w:t xml:space="preserve"> контрольных и экспертно-аналитических мероприятий </w:t>
      </w:r>
      <w:r>
        <w:rPr>
          <w:sz w:val="28"/>
          <w:szCs w:val="28"/>
          <w:lang w:eastAsia="zh-CN"/>
        </w:rPr>
        <w:t>Контрольно-счетной палаты</w:t>
      </w:r>
      <w:r w:rsidR="008953CC">
        <w:rPr>
          <w:sz w:val="28"/>
          <w:szCs w:val="28"/>
          <w:lang w:eastAsia="zh-CN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. </w:t>
      </w:r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1.2. </w:t>
      </w:r>
      <w:proofErr w:type="gramStart"/>
      <w:r w:rsidRPr="00F45DFC">
        <w:rPr>
          <w:sz w:val="28"/>
          <w:szCs w:val="28"/>
          <w:lang w:eastAsia="zh-CN"/>
        </w:rPr>
        <w:t xml:space="preserve">Стандарт является специализированным стандартом и предназначен для регламентации деятельности </w:t>
      </w:r>
      <w:r>
        <w:rPr>
          <w:sz w:val="28"/>
          <w:szCs w:val="28"/>
          <w:lang w:eastAsia="zh-CN"/>
        </w:rPr>
        <w:t>Контрольно-счетной палаты</w:t>
      </w:r>
      <w:r w:rsidR="008953CC">
        <w:rPr>
          <w:sz w:val="28"/>
          <w:szCs w:val="28"/>
          <w:lang w:eastAsia="zh-CN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и представляет собой совокупность действий и операций, осуществляемых должностными лицами </w:t>
      </w:r>
      <w:r>
        <w:rPr>
          <w:sz w:val="28"/>
          <w:szCs w:val="28"/>
          <w:lang w:eastAsia="zh-CN"/>
        </w:rPr>
        <w:t>Контрольно-счетной палаты</w:t>
      </w:r>
      <w:r w:rsidR="002742BB">
        <w:rPr>
          <w:sz w:val="28"/>
          <w:szCs w:val="28"/>
          <w:lang w:eastAsia="zh-CN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по вопросу анализа бюджетного процесса на всех этапах, начиная от планирования до исполнения с целью подготовки предложений, направленных на его совершенствование.</w:t>
      </w:r>
      <w:proofErr w:type="gramEnd"/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1.3. Целью Стандарта является установление единых принципов, правил и процедур осуществления анализа бюджетного процесса в </w:t>
      </w:r>
      <w:r w:rsidR="002742BB">
        <w:rPr>
          <w:sz w:val="28"/>
          <w:szCs w:val="28"/>
          <w:lang w:eastAsia="zh-CN"/>
        </w:rPr>
        <w:t>муниципальном образовании</w:t>
      </w:r>
      <w:r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и подготовка предложений, направленных на его совершенствование.</w:t>
      </w:r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1.4.</w:t>
      </w:r>
      <w:r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Задачами Стандарта являются:</w:t>
      </w:r>
    </w:p>
    <w:p w:rsidR="00F45DFC" w:rsidRPr="00F45DFC" w:rsidRDefault="00F45DFC" w:rsidP="00F45DFC">
      <w:pPr>
        <w:widowControl w:val="0"/>
        <w:tabs>
          <w:tab w:val="left" w:pos="1062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>оценка конечных результатов формирования, составления и исполнения бюджета;</w:t>
      </w:r>
    </w:p>
    <w:p w:rsidR="00F45DFC" w:rsidRPr="00F45DFC" w:rsidRDefault="00F45DFC" w:rsidP="00F45DFC">
      <w:pPr>
        <w:widowControl w:val="0"/>
        <w:tabs>
          <w:tab w:val="left" w:pos="1112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 xml:space="preserve">обоснование бюджетной политики </w:t>
      </w:r>
      <w:r w:rsidR="002742BB">
        <w:rPr>
          <w:sz w:val="28"/>
          <w:szCs w:val="28"/>
        </w:rPr>
        <w:t>муниципального образования «Гиагинский район»</w:t>
      </w:r>
      <w:r w:rsidRPr="00F45DFC">
        <w:rPr>
          <w:sz w:val="28"/>
          <w:szCs w:val="28"/>
        </w:rPr>
        <w:t>;</w:t>
      </w:r>
    </w:p>
    <w:p w:rsidR="00F45DFC" w:rsidRPr="00F45DFC" w:rsidRDefault="00F45DFC" w:rsidP="00F45DFC">
      <w:pPr>
        <w:widowControl w:val="0"/>
        <w:tabs>
          <w:tab w:val="left" w:pos="1350"/>
          <w:tab w:val="left" w:pos="3241"/>
          <w:tab w:val="left" w:pos="5065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>обоснование</w:t>
      </w:r>
      <w:r>
        <w:rPr>
          <w:sz w:val="28"/>
          <w:szCs w:val="28"/>
        </w:rPr>
        <w:t xml:space="preserve"> </w:t>
      </w:r>
      <w:r w:rsidRPr="00F45DFC">
        <w:rPr>
          <w:sz w:val="28"/>
          <w:szCs w:val="28"/>
        </w:rPr>
        <w:t>параметров</w:t>
      </w:r>
      <w:r>
        <w:rPr>
          <w:sz w:val="28"/>
          <w:szCs w:val="28"/>
        </w:rPr>
        <w:t xml:space="preserve"> </w:t>
      </w:r>
      <w:r w:rsidRPr="00F45DFC">
        <w:rPr>
          <w:sz w:val="28"/>
          <w:szCs w:val="28"/>
        </w:rPr>
        <w:t>показателей, использованных при формировании бюджета</w:t>
      </w:r>
      <w:r w:rsidR="002742BB">
        <w:rPr>
          <w:sz w:val="28"/>
          <w:szCs w:val="28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</w:rPr>
        <w:t>;</w:t>
      </w:r>
    </w:p>
    <w:p w:rsidR="00F45DFC" w:rsidRPr="00F45DFC" w:rsidRDefault="00F45DFC" w:rsidP="00F45DFC">
      <w:pPr>
        <w:widowControl w:val="0"/>
        <w:tabs>
          <w:tab w:val="left" w:pos="1350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 xml:space="preserve">выявление причин, оказавших влияние на нерациональное и неэффективное использование средств бюджета </w:t>
      </w:r>
      <w:r w:rsidR="006E050E">
        <w:rPr>
          <w:sz w:val="28"/>
          <w:szCs w:val="28"/>
        </w:rPr>
        <w:t xml:space="preserve">муниципального образования «Гиагинский район» </w:t>
      </w:r>
      <w:r w:rsidRPr="00F45DFC">
        <w:rPr>
          <w:sz w:val="28"/>
          <w:szCs w:val="28"/>
        </w:rPr>
        <w:t>или его исполнение;</w:t>
      </w:r>
    </w:p>
    <w:p w:rsidR="00F45DFC" w:rsidRPr="00F45DFC" w:rsidRDefault="00F45DFC" w:rsidP="00F45DFC">
      <w:pPr>
        <w:widowControl w:val="0"/>
        <w:tabs>
          <w:tab w:val="left" w:pos="1112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>выявление резервов в процессе исполнения бюджета</w:t>
      </w:r>
      <w:r w:rsidR="006E050E">
        <w:rPr>
          <w:sz w:val="28"/>
          <w:szCs w:val="28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</w:rPr>
        <w:t>;</w:t>
      </w:r>
    </w:p>
    <w:p w:rsidR="00F45DFC" w:rsidRPr="00F45DFC" w:rsidRDefault="00F45DFC" w:rsidP="006E799A">
      <w:pPr>
        <w:widowControl w:val="0"/>
        <w:tabs>
          <w:tab w:val="left" w:pos="851"/>
          <w:tab w:val="left" w:pos="1112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 xml:space="preserve">выявление отрицательных моментов в деятельности </w:t>
      </w:r>
      <w:r w:rsidRPr="00F45DFC">
        <w:rPr>
          <w:sz w:val="28"/>
          <w:szCs w:val="28"/>
        </w:rPr>
        <w:lastRenderedPageBreak/>
        <w:t>бюджетополучателей, приводящих</w:t>
      </w:r>
      <w:r w:rsidRPr="00F45DF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45DFC">
        <w:rPr>
          <w:sz w:val="28"/>
          <w:szCs w:val="28"/>
        </w:rPr>
        <w:t>к нерациональному, нецелевому, неэффективному использованию бюджетных средств;</w:t>
      </w:r>
    </w:p>
    <w:p w:rsidR="00F45DFC" w:rsidRPr="00F45DFC" w:rsidRDefault="00F45DFC" w:rsidP="00F45DFC">
      <w:pPr>
        <w:widowControl w:val="0"/>
        <w:tabs>
          <w:tab w:val="left" w:pos="141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>разработка предложений по эффективному планированию и использованию бюджетных средств;</w:t>
      </w:r>
    </w:p>
    <w:p w:rsidR="00F45DFC" w:rsidRPr="00F45DFC" w:rsidRDefault="00F45DFC" w:rsidP="00F45DFC">
      <w:pPr>
        <w:widowControl w:val="0"/>
        <w:tabs>
          <w:tab w:val="left" w:pos="1092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5DFC">
        <w:rPr>
          <w:sz w:val="28"/>
          <w:szCs w:val="28"/>
        </w:rPr>
        <w:t>совершенствование бюджетного процесса и межбюджетных отношений.</w:t>
      </w:r>
    </w:p>
    <w:p w:rsidR="00F45DFC" w:rsidRPr="00F45DFC" w:rsidRDefault="00F45DFC" w:rsidP="00F45DFC">
      <w:pPr>
        <w:widowControl w:val="0"/>
        <w:tabs>
          <w:tab w:val="left" w:pos="1092"/>
        </w:tabs>
        <w:ind w:firstLine="567"/>
        <w:jc w:val="both"/>
        <w:rPr>
          <w:sz w:val="28"/>
          <w:szCs w:val="28"/>
        </w:rPr>
      </w:pPr>
      <w:r w:rsidRPr="00F45DFC">
        <w:rPr>
          <w:sz w:val="28"/>
          <w:szCs w:val="28"/>
        </w:rPr>
        <w:t>1.5. Понятия, используемые в настоящем Стандарте:</w:t>
      </w:r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бюджетный процесс -</w:t>
      </w:r>
      <w:r w:rsidRPr="00F45DFC">
        <w:rPr>
          <w:b/>
          <w:bCs/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регламентируемая законодательством Российской</w:t>
      </w:r>
      <w:r w:rsidRPr="00F45DFC">
        <w:rPr>
          <w:b/>
          <w:bCs/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Федерации деятельность органов государственной власти, органов местного самоуправления и иных участников бюджетного процесса по составлению и рассмотрению проектов бюджетов, утверждению и исполнению бюджетов, </w:t>
      </w:r>
      <w:proofErr w:type="gramStart"/>
      <w:r w:rsidRPr="00F45DFC">
        <w:rPr>
          <w:sz w:val="28"/>
          <w:szCs w:val="28"/>
          <w:lang w:eastAsia="zh-CN"/>
        </w:rPr>
        <w:t>контролю за</w:t>
      </w:r>
      <w:proofErr w:type="gramEnd"/>
      <w:r w:rsidRPr="00F45DFC">
        <w:rPr>
          <w:sz w:val="28"/>
          <w:szCs w:val="28"/>
          <w:lang w:eastAsia="zh-CN"/>
        </w:rPr>
        <w:t xml:space="preserve"> их исполнением, осуществлению бюджетного учета, составлению, внешней проверке, рассмотрению и утверждению бюджетной отчетности;</w:t>
      </w:r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highlight w:val="yellow"/>
          <w:lang w:eastAsia="zh-CN"/>
        </w:rPr>
      </w:pPr>
      <w:r w:rsidRPr="00F45DFC">
        <w:rPr>
          <w:sz w:val="28"/>
          <w:szCs w:val="28"/>
          <w:lang w:eastAsia="zh-CN"/>
        </w:rPr>
        <w:t>- понятия и термины применяются в настоящем Стандарте в значениях, определенных бюджетным законодательством Российской Федерации.</w:t>
      </w:r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1.6. Стандарт обязателен к применению должностными лицами </w:t>
      </w:r>
      <w:r>
        <w:rPr>
          <w:sz w:val="28"/>
          <w:szCs w:val="28"/>
          <w:lang w:eastAsia="zh-CN"/>
        </w:rPr>
        <w:t>Контрольно-счетной палаты</w:t>
      </w:r>
      <w:r w:rsidRPr="00F45DFC">
        <w:rPr>
          <w:sz w:val="28"/>
          <w:szCs w:val="28"/>
          <w:lang w:eastAsia="zh-CN"/>
        </w:rPr>
        <w:t xml:space="preserve"> </w:t>
      </w:r>
      <w:r w:rsidR="006E050E">
        <w:rPr>
          <w:sz w:val="28"/>
          <w:szCs w:val="28"/>
          <w:lang w:eastAsia="zh-CN"/>
        </w:rPr>
        <w:t xml:space="preserve">муниципального образования «Гиагинский район» </w:t>
      </w:r>
      <w:r w:rsidRPr="00F45DFC">
        <w:rPr>
          <w:sz w:val="28"/>
          <w:szCs w:val="28"/>
          <w:lang w:eastAsia="zh-CN"/>
        </w:rPr>
        <w:t>при проведении анализа бюджетного процесса.</w:t>
      </w:r>
    </w:p>
    <w:p w:rsidR="00F45DFC" w:rsidRPr="00F45DFC" w:rsidRDefault="00F45DFC" w:rsidP="00F45DFC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Положения настоящего Стандарта подлежат применению при проведении контрольных и экспертно-аналитических мероприятий, в которых контроль соблюдения норм муниципальных правовых актов, регулирующих бюджетные правоотношения в </w:t>
      </w:r>
      <w:r w:rsidR="006E050E">
        <w:rPr>
          <w:sz w:val="28"/>
          <w:szCs w:val="28"/>
          <w:lang w:eastAsia="zh-CN"/>
        </w:rPr>
        <w:t>муниципальном образовании «Гиагинский район»</w:t>
      </w:r>
      <w:r w:rsidRPr="00F45DFC">
        <w:rPr>
          <w:sz w:val="28"/>
          <w:szCs w:val="28"/>
          <w:lang w:eastAsia="zh-CN"/>
        </w:rPr>
        <w:t>, является составной частью анализа бюджетного процесса.</w:t>
      </w:r>
    </w:p>
    <w:p w:rsidR="009464A7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1.7</w:t>
      </w:r>
      <w:r>
        <w:rPr>
          <w:sz w:val="28"/>
          <w:szCs w:val="28"/>
          <w:lang w:eastAsia="zh-CN"/>
        </w:rPr>
        <w:t>.</w:t>
      </w:r>
      <w:r w:rsidRPr="00F45DFC">
        <w:rPr>
          <w:sz w:val="28"/>
          <w:szCs w:val="28"/>
          <w:lang w:eastAsia="zh-CN"/>
        </w:rPr>
        <w:t xml:space="preserve"> По вопросам, порядок решения которых не урегулирован настоящим Стандартом, решение принимается и оформляется </w:t>
      </w:r>
      <w:r w:rsidR="00825E4E">
        <w:rPr>
          <w:sz w:val="28"/>
          <w:szCs w:val="28"/>
          <w:lang w:eastAsia="zh-CN"/>
        </w:rPr>
        <w:t>приказом</w:t>
      </w:r>
      <w:r w:rsidRPr="00F45DFC">
        <w:rPr>
          <w:sz w:val="28"/>
          <w:szCs w:val="28"/>
          <w:lang w:eastAsia="zh-CN"/>
        </w:rPr>
        <w:t xml:space="preserve"> Председателя </w:t>
      </w:r>
      <w:r w:rsidR="009464A7">
        <w:rPr>
          <w:sz w:val="28"/>
          <w:szCs w:val="28"/>
          <w:lang w:eastAsia="zh-CN"/>
        </w:rPr>
        <w:t>Контрольно-счетной палаты</w:t>
      </w:r>
      <w:r w:rsidR="006E050E">
        <w:rPr>
          <w:sz w:val="28"/>
          <w:szCs w:val="28"/>
          <w:lang w:eastAsia="zh-CN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. </w:t>
      </w:r>
    </w:p>
    <w:p w:rsidR="00F45DFC" w:rsidRPr="00F45DFC" w:rsidRDefault="00F45DFC" w:rsidP="009464A7">
      <w:pPr>
        <w:suppressAutoHyphens/>
        <w:spacing w:before="240" w:after="240"/>
        <w:jc w:val="center"/>
        <w:rPr>
          <w:sz w:val="28"/>
          <w:szCs w:val="28"/>
          <w:lang w:eastAsia="zh-CN"/>
        </w:rPr>
      </w:pP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t>2. Цели, задачи, предмет и объекты анализа и мониторинга бюджетного процесса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2.1. </w:t>
      </w:r>
      <w:proofErr w:type="gramStart"/>
      <w:r w:rsidRPr="00F45DFC">
        <w:rPr>
          <w:sz w:val="28"/>
          <w:szCs w:val="28"/>
          <w:lang w:eastAsia="zh-CN"/>
        </w:rPr>
        <w:t xml:space="preserve">Целью анализа и мониторинга бюджетного процесса </w:t>
      </w:r>
      <w:r w:rsidR="002E06DB">
        <w:rPr>
          <w:sz w:val="28"/>
          <w:szCs w:val="28"/>
          <w:lang w:eastAsia="zh-CN"/>
        </w:rPr>
        <w:t xml:space="preserve">в </w:t>
      </w:r>
      <w:r w:rsidR="006E050E">
        <w:rPr>
          <w:sz w:val="28"/>
          <w:szCs w:val="28"/>
          <w:lang w:eastAsia="zh-CN"/>
        </w:rPr>
        <w:t>муниципальном образовании «Гиагинский район»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является получение и представление в доступной форме информации об основных параметрах бюджетного процесса, особенностях бюджетного планирования, основных тенденциях и структуре бюджета, целях и приоритетах бюджетной политики, выявление отклонений и недостатков на всех этапах бюджетного процесса по принятию, исполнению бюджета, внесению изменений в бюджет на территории </w:t>
      </w:r>
      <w:r w:rsidR="006E050E">
        <w:rPr>
          <w:sz w:val="28"/>
          <w:szCs w:val="28"/>
          <w:lang w:eastAsia="zh-CN"/>
        </w:rPr>
        <w:t>муниципального образования «Гиагинский район</w:t>
      </w:r>
      <w:proofErr w:type="gramEnd"/>
      <w:r w:rsidR="006E050E">
        <w:rPr>
          <w:sz w:val="28"/>
          <w:szCs w:val="28"/>
          <w:lang w:eastAsia="zh-CN"/>
        </w:rPr>
        <w:t xml:space="preserve">» </w:t>
      </w:r>
      <w:r w:rsidRPr="00F45DFC">
        <w:rPr>
          <w:sz w:val="28"/>
          <w:szCs w:val="28"/>
          <w:lang w:eastAsia="zh-CN"/>
        </w:rPr>
        <w:t>и подготовка предложений по их устранению.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2.2. Задачи анализа и мониторинга бюджетного процесса в </w:t>
      </w:r>
      <w:r w:rsidR="006E050E">
        <w:rPr>
          <w:sz w:val="28"/>
          <w:szCs w:val="28"/>
          <w:lang w:eastAsia="zh-CN"/>
        </w:rPr>
        <w:t>муниципальном образовании «Гиагинский район»</w:t>
      </w:r>
      <w:r w:rsidRPr="00F45DFC">
        <w:rPr>
          <w:sz w:val="28"/>
          <w:szCs w:val="28"/>
          <w:lang w:eastAsia="zh-CN"/>
        </w:rPr>
        <w:t>: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определение соответствия норм муниципальных правовых актов, регулирующих бюджетные правоотношения в </w:t>
      </w:r>
      <w:r w:rsidR="006E050E">
        <w:rPr>
          <w:sz w:val="28"/>
          <w:szCs w:val="28"/>
          <w:lang w:eastAsia="zh-CN"/>
        </w:rPr>
        <w:t>муниципальном образовании «Гиагинский район»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с положениями федерального законодательства, законодательства </w:t>
      </w:r>
      <w:r w:rsidR="006E050E">
        <w:rPr>
          <w:sz w:val="28"/>
          <w:szCs w:val="28"/>
          <w:lang w:eastAsia="zh-CN"/>
        </w:rPr>
        <w:t>Республики Адыгея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выявление отклонений норм муниципальных правовых актов, регулирующих бюджетные правоотношения в </w:t>
      </w:r>
      <w:r w:rsidR="006E050E">
        <w:rPr>
          <w:sz w:val="28"/>
          <w:szCs w:val="28"/>
          <w:lang w:eastAsia="zh-CN"/>
        </w:rPr>
        <w:t xml:space="preserve">муниципальном образовании </w:t>
      </w:r>
      <w:r w:rsidR="006E050E">
        <w:rPr>
          <w:sz w:val="28"/>
          <w:szCs w:val="28"/>
          <w:lang w:eastAsia="zh-CN"/>
        </w:rPr>
        <w:lastRenderedPageBreak/>
        <w:t>«Гиагинский район»</w:t>
      </w:r>
      <w:r w:rsidRPr="00F45DFC">
        <w:rPr>
          <w:sz w:val="28"/>
          <w:szCs w:val="28"/>
          <w:lang w:eastAsia="zh-CN"/>
        </w:rPr>
        <w:t xml:space="preserve">, от положений федерального законодательства, законодательства </w:t>
      </w:r>
      <w:r w:rsidR="006E050E">
        <w:rPr>
          <w:sz w:val="28"/>
          <w:szCs w:val="28"/>
          <w:lang w:eastAsia="zh-CN"/>
        </w:rPr>
        <w:t>Республики Адыгея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определение исполнения норм муниципальных правовых актов, регулирующих бюджетные правоотношения в </w:t>
      </w:r>
      <w:r w:rsidR="006E050E">
        <w:rPr>
          <w:sz w:val="28"/>
          <w:szCs w:val="28"/>
          <w:lang w:eastAsia="zh-CN"/>
        </w:rPr>
        <w:t>муниципальном образовании «Гиагинский район»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на этапах бюджетного процесса;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оценка конечных результатов формирования, составления и исполнения бюджета </w:t>
      </w:r>
      <w:r w:rsidR="006E050E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обоснование бюджетной политики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обоснование параметров показателей, используемых при формировании бюджета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выявление причин, оказавших влияние на неэффективное использование средств бюджета </w:t>
      </w:r>
      <w:r w:rsidR="007206B8">
        <w:rPr>
          <w:sz w:val="28"/>
          <w:szCs w:val="28"/>
          <w:lang w:eastAsia="zh-CN"/>
        </w:rPr>
        <w:t xml:space="preserve">муниципального образования «Гиагинский район» </w:t>
      </w:r>
      <w:r w:rsidRPr="00F45DFC">
        <w:rPr>
          <w:sz w:val="28"/>
          <w:szCs w:val="28"/>
          <w:lang w:eastAsia="zh-CN"/>
        </w:rPr>
        <w:t>или его исполнение;</w:t>
      </w:r>
    </w:p>
    <w:p w:rsidR="00F45DFC" w:rsidRPr="00F45DFC" w:rsidRDefault="00F45DFC" w:rsidP="009464A7">
      <w:pPr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 выявление отрицательных моментов в деятельности бюджетополучателей, приводящих к нерациональному, нецелевому, неэффективному использованию бюджетных средств;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выявление резервов в процессе исполнения бюджета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разработка предложений по эффективному планированию и использованию бюджетных средств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подготовка предложений по совершенствованию бюджетного процесса в </w:t>
      </w:r>
      <w:r w:rsidR="007206B8">
        <w:rPr>
          <w:sz w:val="28"/>
          <w:szCs w:val="28"/>
          <w:lang w:eastAsia="zh-CN"/>
        </w:rPr>
        <w:t>муниципально</w:t>
      </w:r>
      <w:r w:rsidR="00886807">
        <w:rPr>
          <w:sz w:val="28"/>
          <w:szCs w:val="28"/>
          <w:lang w:eastAsia="zh-CN"/>
        </w:rPr>
        <w:t>м</w:t>
      </w:r>
      <w:r w:rsidR="007206B8">
        <w:rPr>
          <w:sz w:val="28"/>
          <w:szCs w:val="28"/>
          <w:lang w:eastAsia="zh-CN"/>
        </w:rPr>
        <w:t xml:space="preserve"> образовани</w:t>
      </w:r>
      <w:r w:rsidR="00886807">
        <w:rPr>
          <w:sz w:val="28"/>
          <w:szCs w:val="28"/>
          <w:lang w:eastAsia="zh-CN"/>
        </w:rPr>
        <w:t>и</w:t>
      </w:r>
      <w:r w:rsidR="007206B8">
        <w:rPr>
          <w:sz w:val="28"/>
          <w:szCs w:val="28"/>
          <w:lang w:eastAsia="zh-CN"/>
        </w:rPr>
        <w:t xml:space="preserve"> «Гиагинский район»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2.3. Предметом анализа и мониторинга бюджетного процесса в </w:t>
      </w:r>
      <w:r w:rsidR="007206B8">
        <w:rPr>
          <w:sz w:val="28"/>
          <w:szCs w:val="28"/>
          <w:lang w:eastAsia="zh-CN"/>
        </w:rPr>
        <w:t>муниципальном образовании «Гиагинский район»</w:t>
      </w:r>
      <w:r w:rsidR="009464A7" w:rsidRPr="00F45DFC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является нормативно-правовая база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, регулирующая бюджетные правоотношения на территории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2.4. Объектами анализа и мониторинга бюджетного процесса в </w:t>
      </w:r>
      <w:r w:rsidR="007206B8">
        <w:rPr>
          <w:sz w:val="28"/>
          <w:szCs w:val="28"/>
          <w:lang w:eastAsia="zh-CN"/>
        </w:rPr>
        <w:t xml:space="preserve">муниципальном образовании «Гиагинский район» </w:t>
      </w:r>
      <w:r w:rsidRPr="00F45DFC">
        <w:rPr>
          <w:sz w:val="28"/>
          <w:szCs w:val="28"/>
          <w:lang w:eastAsia="zh-CN"/>
        </w:rPr>
        <w:t>являются участники бюджетного процесса: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администрация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;</w:t>
      </w:r>
    </w:p>
    <w:p w:rsidR="009464A7" w:rsidRDefault="00F45DFC" w:rsidP="009464A7">
      <w:pPr>
        <w:tabs>
          <w:tab w:val="left" w:pos="102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главные распорядители бюджетных средств, главные администраторы доходов бюджета, главные администраторы источников финансирования дефицита бюджета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9464A7">
      <w:pPr>
        <w:tabs>
          <w:tab w:val="left" w:pos="1020"/>
        </w:tabs>
        <w:suppressAutoHyphens/>
        <w:spacing w:before="240" w:after="240"/>
        <w:jc w:val="center"/>
        <w:rPr>
          <w:sz w:val="28"/>
          <w:szCs w:val="28"/>
          <w:lang w:eastAsia="zh-CN"/>
        </w:rPr>
      </w:pP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t>3. Методика проведения анализа и мониторинга бюджетного процесса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3.1. В целях проведения анализа и мониторинга бюджетного процесса в </w:t>
      </w:r>
      <w:r w:rsidR="007206B8">
        <w:rPr>
          <w:sz w:val="28"/>
          <w:szCs w:val="28"/>
          <w:lang w:eastAsia="zh-CN"/>
        </w:rPr>
        <w:t>муниципальном образовании «Гиагинский район»</w:t>
      </w:r>
      <w:r w:rsidRPr="00F45DFC">
        <w:rPr>
          <w:sz w:val="28"/>
          <w:szCs w:val="28"/>
          <w:lang w:eastAsia="zh-CN"/>
        </w:rPr>
        <w:t>, получения и представления в доступной форме информации об основных узловых моментах и параметрах бюджетного процесса, основных тенденциях и структуре бюджета</w:t>
      </w:r>
      <w:r w:rsidR="007206B8" w:rsidRPr="007206B8">
        <w:rPr>
          <w:sz w:val="28"/>
          <w:szCs w:val="28"/>
          <w:lang w:eastAsia="zh-CN"/>
        </w:rPr>
        <w:t xml:space="preserve">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используются методы</w:t>
      </w:r>
      <w:r w:rsidRPr="00F45DFC">
        <w:rPr>
          <w:b/>
          <w:bCs/>
          <w:sz w:val="28"/>
          <w:szCs w:val="28"/>
          <w:lang w:eastAsia="zh-CN"/>
        </w:rPr>
        <w:t>: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lastRenderedPageBreak/>
        <w:t xml:space="preserve">- </w:t>
      </w:r>
      <w:r w:rsidRPr="00F45DFC">
        <w:rPr>
          <w:b/>
          <w:bCs/>
          <w:i/>
          <w:iCs/>
          <w:sz w:val="28"/>
          <w:szCs w:val="28"/>
          <w:lang w:eastAsia="zh-CN"/>
        </w:rPr>
        <w:t>метод сравнения</w:t>
      </w:r>
      <w:r w:rsidRPr="00F45DFC">
        <w:rPr>
          <w:sz w:val="28"/>
          <w:szCs w:val="28"/>
          <w:lang w:eastAsia="zh-CN"/>
        </w:rPr>
        <w:t>, в ходе которого бюджетные показатели отчетного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периода сравниваются с плановыми или с аналогичными показателями за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предыдущие периоды (квартал, год), которые считаются базовыми. Путем сравнения показателей за определенный период добиваются их сопоставимости методом пересчета с учетом инфляционных процессов в экономике;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</w:t>
      </w:r>
      <w:r w:rsidRPr="00F45DFC">
        <w:rPr>
          <w:b/>
          <w:bCs/>
          <w:i/>
          <w:iCs/>
          <w:sz w:val="28"/>
          <w:szCs w:val="28"/>
          <w:lang w:eastAsia="zh-CN"/>
        </w:rPr>
        <w:t>метод группировки</w:t>
      </w:r>
      <w:r w:rsidRPr="00F45DFC">
        <w:rPr>
          <w:sz w:val="28"/>
          <w:szCs w:val="28"/>
          <w:lang w:eastAsia="zh-CN"/>
        </w:rPr>
        <w:t>, в ходе которого бюджетные показатели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группируются и сводятся в таблицы, что позволяет производить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аналитические расчеты, выявлять тенденции развития отдельных факторов, устанавливать взаимосвязь с другими факторами и условиями, влияющими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на изменение показателей бюджета </w:t>
      </w:r>
      <w:r w:rsidR="007E5741">
        <w:rPr>
          <w:sz w:val="28"/>
          <w:szCs w:val="28"/>
          <w:lang w:eastAsia="zh-CN"/>
        </w:rPr>
        <w:t>муниципального образования «Гиагинский район»</w:t>
      </w:r>
      <w:bookmarkStart w:id="0" w:name="_GoBack"/>
      <w:bookmarkEnd w:id="0"/>
      <w:r w:rsidRPr="00F45DFC">
        <w:rPr>
          <w:sz w:val="28"/>
          <w:szCs w:val="28"/>
          <w:lang w:eastAsia="zh-CN"/>
        </w:rPr>
        <w:t>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</w:t>
      </w:r>
      <w:r w:rsidRPr="00F45DFC">
        <w:rPr>
          <w:b/>
          <w:bCs/>
          <w:i/>
          <w:iCs/>
          <w:sz w:val="28"/>
          <w:szCs w:val="28"/>
          <w:lang w:eastAsia="zh-CN"/>
        </w:rPr>
        <w:t>метод горизонтального анализа</w:t>
      </w:r>
      <w:r w:rsidRPr="00F45DFC">
        <w:rPr>
          <w:sz w:val="28"/>
          <w:szCs w:val="28"/>
          <w:lang w:eastAsia="zh-CN"/>
        </w:rPr>
        <w:t>, используемый для сравнения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текущих показателей бюджета с показателями за текущие периоды или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сравнения плановых показателей </w:t>
      </w:r>
      <w:proofErr w:type="gramStart"/>
      <w:r w:rsidRPr="00F45DFC">
        <w:rPr>
          <w:sz w:val="28"/>
          <w:szCs w:val="28"/>
          <w:lang w:eastAsia="zh-CN"/>
        </w:rPr>
        <w:t>с</w:t>
      </w:r>
      <w:proofErr w:type="gramEnd"/>
      <w:r w:rsidRPr="00F45DFC">
        <w:rPr>
          <w:sz w:val="28"/>
          <w:szCs w:val="28"/>
          <w:lang w:eastAsia="zh-CN"/>
        </w:rPr>
        <w:t xml:space="preserve"> фактическими;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</w:t>
      </w:r>
      <w:r w:rsidRPr="00F45DFC">
        <w:rPr>
          <w:b/>
          <w:bCs/>
          <w:i/>
          <w:iCs/>
          <w:sz w:val="28"/>
          <w:szCs w:val="28"/>
          <w:lang w:eastAsia="zh-CN"/>
        </w:rPr>
        <w:t>метод вертикального анализа,</w:t>
      </w:r>
      <w:r w:rsidRPr="00F45DFC">
        <w:rPr>
          <w:sz w:val="28"/>
          <w:szCs w:val="28"/>
          <w:lang w:eastAsia="zh-CN"/>
        </w:rPr>
        <w:t xml:space="preserve"> позволяющий выявить структуру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бюджета или долю бюджетных показателей в итоговом бюджетном</w:t>
      </w:r>
      <w:r w:rsidRPr="00F45DFC">
        <w:rPr>
          <w:sz w:val="28"/>
          <w:szCs w:val="28"/>
          <w:lang w:eastAsia="zh-CN"/>
        </w:rPr>
        <w:br/>
        <w:t>показателе и их влияние на общие результаты;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</w:t>
      </w:r>
      <w:r w:rsidRPr="00F45DFC">
        <w:rPr>
          <w:b/>
          <w:bCs/>
          <w:i/>
          <w:iCs/>
          <w:sz w:val="28"/>
          <w:szCs w:val="28"/>
          <w:lang w:eastAsia="zh-CN"/>
        </w:rPr>
        <w:t>метод ретроспективного анализа</w:t>
      </w:r>
      <w:r w:rsidRPr="00F45DFC">
        <w:rPr>
          <w:sz w:val="28"/>
          <w:szCs w:val="28"/>
          <w:lang w:eastAsia="zh-CN"/>
        </w:rPr>
        <w:t xml:space="preserve"> (трендовый), используемый в целях выявления тенденций изменения динамики бюджетных показателей на основе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сравнения плановых и отчетных показателей за ряд лет, что позволяет проводить более точное прогнозирование бюджетных показателей на перспективу;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</w:t>
      </w:r>
      <w:r w:rsidRPr="00F45DFC">
        <w:rPr>
          <w:b/>
          <w:bCs/>
          <w:i/>
          <w:iCs/>
          <w:sz w:val="28"/>
          <w:szCs w:val="28"/>
          <w:lang w:eastAsia="zh-CN"/>
        </w:rPr>
        <w:t>метод факторного анализа,</w:t>
      </w:r>
      <w:r w:rsidRPr="00F45DFC">
        <w:rPr>
          <w:sz w:val="28"/>
          <w:szCs w:val="28"/>
          <w:lang w:eastAsia="zh-CN"/>
        </w:rPr>
        <w:t xml:space="preserve"> который заключается в выявлении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влияния отдельных факторов на бюджетные показатели, например, на показатели расходов, на экономическую или социальную сферу.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3.2.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Анализ бюджетного процесса </w:t>
      </w:r>
      <w:r w:rsidR="009464A7">
        <w:rPr>
          <w:sz w:val="28"/>
          <w:szCs w:val="28"/>
          <w:lang w:eastAsia="zh-CN"/>
        </w:rPr>
        <w:t xml:space="preserve">может </w:t>
      </w:r>
      <w:proofErr w:type="gramStart"/>
      <w:r w:rsidRPr="00F45DFC">
        <w:rPr>
          <w:sz w:val="28"/>
          <w:szCs w:val="28"/>
          <w:lang w:eastAsia="zh-CN"/>
        </w:rPr>
        <w:t>проводится</w:t>
      </w:r>
      <w:proofErr w:type="gramEnd"/>
      <w:r w:rsidRPr="00F45DFC">
        <w:rPr>
          <w:sz w:val="28"/>
          <w:szCs w:val="28"/>
          <w:lang w:eastAsia="zh-CN"/>
        </w:rPr>
        <w:t xml:space="preserve"> за срок 3 месяца, полугодие, 9 месяцев и за год.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3.3</w:t>
      </w:r>
      <w:r w:rsidR="009464A7">
        <w:rPr>
          <w:sz w:val="28"/>
          <w:szCs w:val="28"/>
          <w:lang w:eastAsia="zh-CN"/>
        </w:rPr>
        <w:t>.</w:t>
      </w:r>
      <w:r w:rsidRPr="00F45DFC">
        <w:rPr>
          <w:sz w:val="28"/>
          <w:szCs w:val="28"/>
          <w:lang w:eastAsia="zh-CN"/>
        </w:rPr>
        <w:t xml:space="preserve"> Анализ бюджета должен вестись раздельно по доходам и расходам.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3.4. При анализе и мониторинге бюджетного процесса рекомендуется обратить внимание на следующие блоки вопросов: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нормативно-правовая база;</w:t>
      </w:r>
    </w:p>
    <w:p w:rsidR="00F45DFC" w:rsidRPr="00F45DFC" w:rsidRDefault="00F45DFC" w:rsidP="009464A7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действующая практика разработки и принятия бюджета и отчетов об их исполнении;</w:t>
      </w:r>
    </w:p>
    <w:p w:rsidR="00F45DFC" w:rsidRPr="00F45DFC" w:rsidRDefault="00F45DFC" w:rsidP="009464A7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прозрачность бюджета;</w:t>
      </w:r>
    </w:p>
    <w:p w:rsidR="00F45DFC" w:rsidRPr="00F45DFC" w:rsidRDefault="00F45DFC" w:rsidP="009464A7">
      <w:pPr>
        <w:tabs>
          <w:tab w:val="left" w:pos="0"/>
        </w:tabs>
        <w:suppressAutoHyphens/>
        <w:ind w:firstLine="567"/>
        <w:contextualSpacing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9464A7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бюджет и его анализ.</w:t>
      </w:r>
    </w:p>
    <w:p w:rsidR="00F45DFC" w:rsidRPr="00F45DFC" w:rsidRDefault="00F45DFC" w:rsidP="009464A7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По каждой части оценки вносятся предложения по улучшению ситуации по каждому разделу (при необходимости).</w:t>
      </w:r>
    </w:p>
    <w:p w:rsidR="00F45DFC" w:rsidRPr="00F45DFC" w:rsidRDefault="00F45DFC" w:rsidP="00E23CFE">
      <w:pPr>
        <w:keepNext/>
        <w:tabs>
          <w:tab w:val="num" w:pos="0"/>
        </w:tabs>
        <w:suppressAutoHyphens/>
        <w:spacing w:before="240" w:after="240"/>
        <w:jc w:val="center"/>
        <w:outlineLvl w:val="0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t>4. Организация проведения анализа и мониторинга бюджетного процесса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4.1. Анализ бюджетного процесса в </w:t>
      </w:r>
      <w:r w:rsidR="007206B8">
        <w:rPr>
          <w:sz w:val="28"/>
          <w:szCs w:val="28"/>
          <w:lang w:eastAsia="zh-CN"/>
        </w:rPr>
        <w:t xml:space="preserve">муниципальном образовании «Гиагинский район» </w:t>
      </w:r>
      <w:r w:rsidRPr="00F45DFC">
        <w:rPr>
          <w:sz w:val="28"/>
          <w:szCs w:val="28"/>
          <w:lang w:eastAsia="zh-CN"/>
        </w:rPr>
        <w:t xml:space="preserve">и подготовка предложений, направленных на его совершенствование проводится на основании плана работы </w:t>
      </w:r>
      <w:r w:rsidR="00E23CFE">
        <w:rPr>
          <w:sz w:val="28"/>
          <w:szCs w:val="28"/>
          <w:lang w:eastAsia="zh-CN"/>
        </w:rPr>
        <w:t>Контрольно-счетной палаты</w:t>
      </w:r>
      <w:r w:rsidRPr="00F45DFC">
        <w:rPr>
          <w:sz w:val="28"/>
          <w:szCs w:val="28"/>
          <w:lang w:eastAsia="zh-CN"/>
        </w:rPr>
        <w:t xml:space="preserve"> </w:t>
      </w:r>
      <w:r w:rsidR="007206B8">
        <w:rPr>
          <w:sz w:val="28"/>
          <w:szCs w:val="28"/>
          <w:lang w:eastAsia="zh-CN"/>
        </w:rPr>
        <w:t xml:space="preserve">муниципального образования «Гиагинский район» </w:t>
      </w:r>
      <w:r w:rsidRPr="00F45DFC">
        <w:rPr>
          <w:sz w:val="28"/>
          <w:szCs w:val="28"/>
          <w:lang w:eastAsia="zh-CN"/>
        </w:rPr>
        <w:t>на текущий год.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lastRenderedPageBreak/>
        <w:t xml:space="preserve">Сроки проведения анализа бюджетного процесса, в том числе дата начала и завершения мероприятия, определяются в порядке, установленном </w:t>
      </w:r>
      <w:r w:rsidR="00E23CFE">
        <w:rPr>
          <w:sz w:val="28"/>
          <w:szCs w:val="28"/>
          <w:lang w:eastAsia="zh-CN"/>
        </w:rPr>
        <w:t>Контрольно-счетной палатой</w:t>
      </w:r>
      <w:r w:rsidR="007206B8" w:rsidRPr="007206B8">
        <w:rPr>
          <w:sz w:val="28"/>
          <w:szCs w:val="28"/>
          <w:lang w:eastAsia="zh-CN"/>
        </w:rPr>
        <w:t xml:space="preserve">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район»,</w:t>
      </w:r>
      <w:r w:rsidRPr="00F45DFC">
        <w:rPr>
          <w:sz w:val="28"/>
          <w:szCs w:val="28"/>
          <w:lang w:eastAsia="zh-CN"/>
        </w:rPr>
        <w:t xml:space="preserve"> с учетом временных ограничений, определяемых бюджетным законодательством и нормативными правовыми актами, регулирующими вопросы организации и деятельности </w:t>
      </w:r>
      <w:r w:rsidR="00E23CFE">
        <w:rPr>
          <w:sz w:val="28"/>
          <w:szCs w:val="28"/>
          <w:lang w:eastAsia="zh-CN"/>
        </w:rPr>
        <w:t>Контрольно-счетной палаты</w:t>
      </w:r>
      <w:r w:rsidR="007206B8" w:rsidRPr="007206B8">
        <w:rPr>
          <w:sz w:val="28"/>
          <w:szCs w:val="28"/>
          <w:lang w:eastAsia="zh-CN"/>
        </w:rPr>
        <w:t xml:space="preserve">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4.2. Анализ бюджетного процесса заключается в сборе и анализе фактических данных и информации на объектах проверки и полученных по запросам </w:t>
      </w:r>
      <w:r w:rsidR="00E23CFE">
        <w:rPr>
          <w:sz w:val="28"/>
          <w:szCs w:val="28"/>
          <w:lang w:eastAsia="zh-CN"/>
        </w:rPr>
        <w:t>Контрольно-счетной палаты</w:t>
      </w:r>
      <w:r w:rsidR="007206B8" w:rsidRPr="007206B8">
        <w:rPr>
          <w:sz w:val="28"/>
          <w:szCs w:val="28"/>
          <w:lang w:eastAsia="zh-CN"/>
        </w:rPr>
        <w:t xml:space="preserve"> </w:t>
      </w:r>
      <w:r w:rsidR="007206B8">
        <w:rPr>
          <w:sz w:val="28"/>
          <w:szCs w:val="28"/>
          <w:lang w:eastAsia="zh-CN"/>
        </w:rPr>
        <w:t>муниципального образования «Гиагинский район».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Для анализа бюджетного процесса так же могут использоваться материалы, оформляемые </w:t>
      </w:r>
      <w:r w:rsidR="00E23CFE">
        <w:rPr>
          <w:sz w:val="28"/>
          <w:szCs w:val="28"/>
          <w:lang w:eastAsia="zh-CN"/>
        </w:rPr>
        <w:t>Контрольно-счетной палатой</w:t>
      </w:r>
      <w:r w:rsidR="007206B8">
        <w:rPr>
          <w:sz w:val="28"/>
          <w:szCs w:val="28"/>
          <w:lang w:eastAsia="zh-CN"/>
        </w:rPr>
        <w:t xml:space="preserve"> муниципального образования</w:t>
      </w:r>
      <w:r w:rsidR="00886807">
        <w:rPr>
          <w:sz w:val="28"/>
          <w:szCs w:val="28"/>
          <w:lang w:eastAsia="zh-CN"/>
        </w:rPr>
        <w:t xml:space="preserve"> «Гиагинский район»</w:t>
      </w:r>
      <w:r w:rsidRPr="00F45DFC">
        <w:rPr>
          <w:sz w:val="28"/>
          <w:szCs w:val="28"/>
          <w:lang w:eastAsia="zh-CN"/>
        </w:rPr>
        <w:t xml:space="preserve"> при проведении контрольных и экспертно-аналитических мероприятий.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Анализ бюджетного процесса проводится в три этапа:</w:t>
      </w:r>
    </w:p>
    <w:p w:rsidR="00F45DFC" w:rsidRPr="00F45DFC" w:rsidRDefault="00F45DFC" w:rsidP="00E23CFE">
      <w:pPr>
        <w:numPr>
          <w:ilvl w:val="0"/>
          <w:numId w:val="2"/>
        </w:numPr>
        <w:tabs>
          <w:tab w:val="left" w:pos="860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F45DFC">
        <w:rPr>
          <w:i/>
          <w:sz w:val="28"/>
          <w:szCs w:val="28"/>
          <w:lang w:eastAsia="zh-CN"/>
        </w:rPr>
        <w:t>подготовительный этап</w:t>
      </w:r>
      <w:r w:rsidRPr="00F45DFC">
        <w:rPr>
          <w:sz w:val="28"/>
          <w:szCs w:val="28"/>
          <w:lang w:eastAsia="zh-CN"/>
        </w:rPr>
        <w:t xml:space="preserve"> - подготовка к проведению контрольного или экспертно-аналитического мероприятия;</w:t>
      </w:r>
    </w:p>
    <w:p w:rsidR="00F45DFC" w:rsidRPr="00F45DFC" w:rsidRDefault="00F45DFC" w:rsidP="00E23CFE">
      <w:pPr>
        <w:numPr>
          <w:ilvl w:val="0"/>
          <w:numId w:val="2"/>
        </w:numPr>
        <w:tabs>
          <w:tab w:val="left" w:pos="860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 </w:t>
      </w:r>
      <w:r w:rsidRPr="00F45DFC">
        <w:rPr>
          <w:i/>
          <w:sz w:val="28"/>
          <w:szCs w:val="28"/>
          <w:lang w:eastAsia="zh-CN"/>
        </w:rPr>
        <w:t>основной этап</w:t>
      </w:r>
      <w:r w:rsidRPr="00F45DFC">
        <w:rPr>
          <w:sz w:val="28"/>
          <w:szCs w:val="28"/>
          <w:lang w:eastAsia="zh-CN"/>
        </w:rPr>
        <w:t xml:space="preserve"> - проведение контрольного или экспертно-аналитического мероприятия;</w:t>
      </w:r>
    </w:p>
    <w:p w:rsidR="00F45DFC" w:rsidRPr="00F45DFC" w:rsidRDefault="00F45DFC" w:rsidP="00E23CFE">
      <w:pPr>
        <w:numPr>
          <w:ilvl w:val="0"/>
          <w:numId w:val="2"/>
        </w:numPr>
        <w:tabs>
          <w:tab w:val="left" w:pos="860"/>
        </w:tabs>
        <w:suppressAutoHyphens/>
        <w:ind w:left="0" w:firstLine="567"/>
        <w:jc w:val="both"/>
        <w:rPr>
          <w:sz w:val="28"/>
          <w:szCs w:val="28"/>
          <w:lang w:eastAsia="zh-CN"/>
        </w:rPr>
      </w:pPr>
      <w:r w:rsidRPr="00F45DFC">
        <w:rPr>
          <w:i/>
          <w:sz w:val="28"/>
          <w:szCs w:val="28"/>
          <w:lang w:eastAsia="zh-CN"/>
        </w:rPr>
        <w:t>заключительный этап</w:t>
      </w:r>
      <w:r w:rsidRPr="00F45DFC">
        <w:rPr>
          <w:sz w:val="28"/>
          <w:szCs w:val="28"/>
          <w:lang w:eastAsia="zh-CN"/>
        </w:rPr>
        <w:t xml:space="preserve"> - оформление контрольного или экспертно-аналитического мероприятия.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Каждый этап осуществляется в соответствии со Стандартами внешнего муниципального финансового </w:t>
      </w:r>
      <w:r w:rsidR="00E23CFE">
        <w:rPr>
          <w:sz w:val="28"/>
          <w:szCs w:val="28"/>
          <w:lang w:eastAsia="zh-CN"/>
        </w:rPr>
        <w:t>Контрольно-счетной палаты</w:t>
      </w:r>
      <w:r w:rsidR="00886807">
        <w:rPr>
          <w:sz w:val="28"/>
          <w:szCs w:val="28"/>
          <w:lang w:eastAsia="zh-CN"/>
        </w:rPr>
        <w:t xml:space="preserve"> 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. </w:t>
      </w:r>
    </w:p>
    <w:p w:rsidR="00F45DFC" w:rsidRPr="00F45DFC" w:rsidRDefault="00F45DFC" w:rsidP="00E23CFE">
      <w:pPr>
        <w:tabs>
          <w:tab w:val="left" w:pos="860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4.3. Для анализа бюджетного процесса так же могут использоваться материалы, оформляемые </w:t>
      </w:r>
      <w:r w:rsidR="00E23CFE">
        <w:rPr>
          <w:sz w:val="28"/>
          <w:szCs w:val="28"/>
          <w:lang w:eastAsia="zh-CN"/>
        </w:rPr>
        <w:t>Контрольно-счетной палатой</w:t>
      </w:r>
      <w:r w:rsidR="00886807" w:rsidRPr="00886807">
        <w:rPr>
          <w:sz w:val="28"/>
          <w:szCs w:val="28"/>
          <w:lang w:eastAsia="zh-CN"/>
        </w:rPr>
        <w:t xml:space="preserve">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при проведении контрольных и экспертно-аналитических мероприятий.</w:t>
      </w:r>
    </w:p>
    <w:p w:rsidR="00F45DFC" w:rsidRPr="00F45DFC" w:rsidRDefault="00F45DFC" w:rsidP="00E23CFE">
      <w:pPr>
        <w:keepNext/>
        <w:tabs>
          <w:tab w:val="num" w:pos="0"/>
        </w:tabs>
        <w:suppressAutoHyphens/>
        <w:spacing w:before="240" w:after="240"/>
        <w:jc w:val="center"/>
        <w:outlineLvl w:val="0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t>5. Перечень документов, составляемых по итогам анализа бюджетного процесса</w:t>
      </w:r>
    </w:p>
    <w:p w:rsidR="00F45DFC" w:rsidRPr="00F45DFC" w:rsidRDefault="00F45DFC" w:rsidP="00E23CF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5.1. При проведении анализа бюджетного процесса в форме экспертно-аналитического мероприятия оформляется заключение о результатах экспертно-аналитического мероприятия, содержание и порядок подготовки которого установлены требованиям Стандарта внешнего муниципального финансового контроля «Общие правила проведения экспертно-аналитических мероприятий»</w:t>
      </w:r>
      <w:r w:rsidR="00886807">
        <w:rPr>
          <w:sz w:val="28"/>
          <w:szCs w:val="28"/>
          <w:lang w:eastAsia="zh-CN"/>
        </w:rPr>
        <w:t xml:space="preserve"> (СВМФК-06)</w:t>
      </w:r>
      <w:r w:rsidR="00531CCE">
        <w:rPr>
          <w:sz w:val="28"/>
          <w:szCs w:val="28"/>
          <w:lang w:eastAsia="zh-CN"/>
        </w:rPr>
        <w:t>, утвержденного Контрольно-счетной палатой</w:t>
      </w:r>
      <w:r w:rsidR="00886807" w:rsidRPr="00886807">
        <w:rPr>
          <w:sz w:val="28"/>
          <w:szCs w:val="28"/>
          <w:lang w:eastAsia="zh-CN"/>
        </w:rPr>
        <w:t xml:space="preserve">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E23CF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5.2. При проведении анализа бюджетного процесса в форме контрольного мероприятия оформляется </w:t>
      </w:r>
      <w:r w:rsidR="00531CCE">
        <w:rPr>
          <w:sz w:val="28"/>
          <w:szCs w:val="28"/>
          <w:lang w:eastAsia="zh-CN"/>
        </w:rPr>
        <w:t>отчет</w:t>
      </w:r>
      <w:r w:rsidRPr="00F45DFC">
        <w:rPr>
          <w:sz w:val="28"/>
          <w:szCs w:val="28"/>
          <w:lang w:eastAsia="zh-CN"/>
        </w:rPr>
        <w:t xml:space="preserve"> </w:t>
      </w:r>
      <w:r w:rsidR="00531CCE">
        <w:rPr>
          <w:sz w:val="28"/>
          <w:szCs w:val="28"/>
          <w:lang w:eastAsia="zh-CN"/>
        </w:rPr>
        <w:t>о</w:t>
      </w:r>
      <w:r w:rsidRPr="00F45DFC">
        <w:rPr>
          <w:sz w:val="28"/>
          <w:szCs w:val="28"/>
          <w:lang w:eastAsia="zh-CN"/>
        </w:rPr>
        <w:t xml:space="preserve"> результата</w:t>
      </w:r>
      <w:r w:rsidR="00531CCE">
        <w:rPr>
          <w:sz w:val="28"/>
          <w:szCs w:val="28"/>
          <w:lang w:eastAsia="zh-CN"/>
        </w:rPr>
        <w:t>х</w:t>
      </w:r>
      <w:r w:rsidRPr="00F45DFC">
        <w:rPr>
          <w:sz w:val="28"/>
          <w:szCs w:val="28"/>
          <w:lang w:eastAsia="zh-CN"/>
        </w:rPr>
        <w:t xml:space="preserve"> контрольного мероприятия, </w:t>
      </w:r>
      <w:r w:rsidR="00E23CFE" w:rsidRPr="00F45DFC">
        <w:rPr>
          <w:sz w:val="28"/>
          <w:szCs w:val="28"/>
          <w:lang w:eastAsia="zh-CN"/>
        </w:rPr>
        <w:t xml:space="preserve">содержание и порядок подготовки которого </w:t>
      </w:r>
      <w:r w:rsidRPr="00F45DFC">
        <w:rPr>
          <w:sz w:val="28"/>
          <w:szCs w:val="28"/>
          <w:lang w:eastAsia="zh-CN"/>
        </w:rPr>
        <w:t>установлены требованиям Стандарта внешнего муниципального финансового контроля «Общие правила проведения контрольного мероприятия»</w:t>
      </w:r>
      <w:r w:rsidR="00886807">
        <w:rPr>
          <w:sz w:val="28"/>
          <w:szCs w:val="28"/>
          <w:lang w:eastAsia="zh-CN"/>
        </w:rPr>
        <w:t xml:space="preserve"> (СВМФК-10)</w:t>
      </w:r>
      <w:r w:rsidR="00531CCE">
        <w:rPr>
          <w:sz w:val="28"/>
          <w:szCs w:val="28"/>
          <w:lang w:eastAsia="zh-CN"/>
        </w:rPr>
        <w:t>,</w:t>
      </w:r>
      <w:r w:rsidR="00531CCE" w:rsidRPr="00531CCE">
        <w:rPr>
          <w:sz w:val="28"/>
          <w:szCs w:val="28"/>
          <w:lang w:eastAsia="zh-CN"/>
        </w:rPr>
        <w:t xml:space="preserve"> </w:t>
      </w:r>
      <w:r w:rsidR="00531CCE">
        <w:rPr>
          <w:sz w:val="28"/>
          <w:szCs w:val="28"/>
          <w:lang w:eastAsia="zh-CN"/>
        </w:rPr>
        <w:t xml:space="preserve">утвержденного </w:t>
      </w:r>
      <w:r w:rsidR="00531CCE">
        <w:rPr>
          <w:sz w:val="28"/>
          <w:szCs w:val="28"/>
          <w:lang w:eastAsia="zh-CN"/>
        </w:rPr>
        <w:lastRenderedPageBreak/>
        <w:t>Контрольно-счетной палатой</w:t>
      </w:r>
      <w:r w:rsidR="00886807" w:rsidRPr="00886807">
        <w:rPr>
          <w:sz w:val="28"/>
          <w:szCs w:val="28"/>
          <w:lang w:eastAsia="zh-CN"/>
        </w:rPr>
        <w:t xml:space="preserve">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E23CF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5.</w:t>
      </w:r>
      <w:r w:rsidR="00531CCE">
        <w:rPr>
          <w:sz w:val="28"/>
          <w:szCs w:val="28"/>
          <w:lang w:eastAsia="zh-CN"/>
        </w:rPr>
        <w:t>3. Отчет/Заключение</w:t>
      </w:r>
      <w:r w:rsidR="00E23CFE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>может публиковаться в полном объеме и в кратком изложении.</w:t>
      </w:r>
    </w:p>
    <w:p w:rsidR="00F45DFC" w:rsidRPr="00F45DFC" w:rsidRDefault="00F45DFC" w:rsidP="00E23CF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5.</w:t>
      </w:r>
      <w:r w:rsidR="00531CCE">
        <w:rPr>
          <w:sz w:val="28"/>
          <w:szCs w:val="28"/>
          <w:lang w:eastAsia="zh-CN"/>
        </w:rPr>
        <w:t>4</w:t>
      </w:r>
      <w:r w:rsidRPr="00F45DFC">
        <w:rPr>
          <w:sz w:val="28"/>
          <w:szCs w:val="28"/>
          <w:lang w:eastAsia="zh-CN"/>
        </w:rPr>
        <w:t xml:space="preserve">. </w:t>
      </w:r>
      <w:r w:rsidR="00531CCE">
        <w:rPr>
          <w:sz w:val="28"/>
          <w:szCs w:val="28"/>
          <w:lang w:eastAsia="zh-CN"/>
        </w:rPr>
        <w:t>Отчет/Заключение</w:t>
      </w:r>
      <w:r w:rsidR="00E23CFE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о результатах анализа бюджетного процесса может содержать краткую характеристику муниципального образования: </w:t>
      </w:r>
    </w:p>
    <w:p w:rsidR="00F45DFC" w:rsidRPr="00F45DFC" w:rsidRDefault="00F45DFC" w:rsidP="00E23CFE">
      <w:pPr>
        <w:tabs>
          <w:tab w:val="left" w:pos="1291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E23CFE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основные социально-экономические параметры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(объем производства по отраслям, численность населения, численность занят</w:t>
      </w:r>
      <w:r w:rsidR="00E23CFE">
        <w:rPr>
          <w:sz w:val="28"/>
          <w:szCs w:val="28"/>
          <w:lang w:eastAsia="zh-CN"/>
        </w:rPr>
        <w:t>ого населения</w:t>
      </w:r>
      <w:r w:rsidRPr="00F45DFC">
        <w:rPr>
          <w:sz w:val="28"/>
          <w:szCs w:val="28"/>
          <w:lang w:eastAsia="zh-CN"/>
        </w:rPr>
        <w:t>, уровень безработицы, средняя заработная плата);</w:t>
      </w:r>
    </w:p>
    <w:p w:rsidR="00F45DFC" w:rsidRPr="00F45DFC" w:rsidRDefault="00F45DFC" w:rsidP="00E23CFE">
      <w:pPr>
        <w:tabs>
          <w:tab w:val="left" w:pos="1337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E23CFE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тип развития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="00886807" w:rsidRPr="00F45DFC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(развивающийся, </w:t>
      </w:r>
      <w:proofErr w:type="spellStart"/>
      <w:r w:rsidRPr="00F45DFC">
        <w:rPr>
          <w:sz w:val="28"/>
          <w:szCs w:val="28"/>
          <w:lang w:eastAsia="zh-CN"/>
        </w:rPr>
        <w:t>стагнирующий</w:t>
      </w:r>
      <w:proofErr w:type="spellEnd"/>
      <w:r w:rsidRPr="00F45DFC">
        <w:rPr>
          <w:sz w:val="28"/>
          <w:szCs w:val="28"/>
          <w:lang w:eastAsia="zh-CN"/>
        </w:rPr>
        <w:t>, депрессивный);</w:t>
      </w:r>
    </w:p>
    <w:p w:rsidR="00F45DFC" w:rsidRPr="00F45DFC" w:rsidRDefault="00F45DFC" w:rsidP="00E23CFE">
      <w:pPr>
        <w:tabs>
          <w:tab w:val="left" w:pos="1188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E23CFE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особенности системы управления в </w:t>
      </w:r>
      <w:r w:rsidR="00886807">
        <w:rPr>
          <w:sz w:val="28"/>
          <w:szCs w:val="28"/>
          <w:lang w:eastAsia="zh-CN"/>
        </w:rPr>
        <w:t>муниципальном образовании «Гиагинский район»</w:t>
      </w:r>
      <w:r w:rsidRPr="00F45DFC">
        <w:rPr>
          <w:sz w:val="28"/>
          <w:szCs w:val="28"/>
          <w:lang w:eastAsia="zh-CN"/>
        </w:rPr>
        <w:t>, влияющие на бюджетный процесс (законодательная (представительная) и исполнительная ветви власти);</w:t>
      </w:r>
    </w:p>
    <w:p w:rsidR="00F45DFC" w:rsidRPr="00F45DFC" w:rsidRDefault="00F45DFC" w:rsidP="00E23CFE">
      <w:pPr>
        <w:tabs>
          <w:tab w:val="left" w:pos="1018"/>
        </w:tabs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</w:t>
      </w:r>
      <w:r w:rsidR="00E23CFE">
        <w:rPr>
          <w:sz w:val="28"/>
          <w:szCs w:val="28"/>
          <w:lang w:eastAsia="zh-CN"/>
        </w:rPr>
        <w:t xml:space="preserve"> </w:t>
      </w:r>
      <w:r w:rsidRPr="00F45DFC">
        <w:rPr>
          <w:sz w:val="28"/>
          <w:szCs w:val="28"/>
          <w:lang w:eastAsia="zh-CN"/>
        </w:rPr>
        <w:t xml:space="preserve">уровень бюджетной обеспеченности и взаимоотношения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с бюджетами более высокого уровня (донор или реципиент).</w:t>
      </w:r>
    </w:p>
    <w:p w:rsidR="00F45DFC" w:rsidRPr="00F45DFC" w:rsidRDefault="00F45DFC" w:rsidP="00E23CF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5.6. В случае проведения анализа бюджетного процесса в </w:t>
      </w:r>
      <w:r w:rsidR="00886807">
        <w:rPr>
          <w:sz w:val="28"/>
          <w:szCs w:val="28"/>
          <w:lang w:eastAsia="zh-CN"/>
        </w:rPr>
        <w:t>муниципальном образовани</w:t>
      </w:r>
      <w:r w:rsidR="00FC7D82">
        <w:rPr>
          <w:sz w:val="28"/>
          <w:szCs w:val="28"/>
          <w:lang w:eastAsia="zh-CN"/>
        </w:rPr>
        <w:t xml:space="preserve">и </w:t>
      </w:r>
      <w:r w:rsidR="00886807">
        <w:rPr>
          <w:sz w:val="28"/>
          <w:szCs w:val="28"/>
          <w:lang w:eastAsia="zh-CN"/>
        </w:rPr>
        <w:t>«Гиагинский район»</w:t>
      </w:r>
      <w:r w:rsidRPr="00F45DFC">
        <w:rPr>
          <w:sz w:val="28"/>
          <w:szCs w:val="28"/>
          <w:lang w:eastAsia="zh-CN"/>
        </w:rPr>
        <w:t xml:space="preserve"> в рамках иного контрольного или экспертно-аналитического мероприятия, результаты оформляются в виде отдельно</w:t>
      </w:r>
      <w:r w:rsidR="00725158">
        <w:rPr>
          <w:sz w:val="28"/>
          <w:szCs w:val="28"/>
          <w:lang w:eastAsia="zh-CN"/>
        </w:rPr>
        <w:t>-в</w:t>
      </w:r>
      <w:r w:rsidRPr="00F45DFC">
        <w:rPr>
          <w:sz w:val="28"/>
          <w:szCs w:val="28"/>
          <w:lang w:eastAsia="zh-CN"/>
        </w:rPr>
        <w:t xml:space="preserve">ыделенного раздела или пункта </w:t>
      </w:r>
      <w:r w:rsidR="00531CCE">
        <w:rPr>
          <w:sz w:val="28"/>
          <w:szCs w:val="28"/>
          <w:lang w:eastAsia="zh-CN"/>
        </w:rPr>
        <w:t>Отчета/Заключения</w:t>
      </w:r>
      <w:r w:rsidRPr="00F45DFC">
        <w:rPr>
          <w:sz w:val="28"/>
          <w:szCs w:val="28"/>
          <w:lang w:eastAsia="zh-CN"/>
        </w:rPr>
        <w:t>.</w:t>
      </w:r>
    </w:p>
    <w:p w:rsidR="00F45DFC" w:rsidRPr="00F45DFC" w:rsidRDefault="00F45DFC" w:rsidP="00E23CFE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5.7. По </w:t>
      </w:r>
      <w:r w:rsidR="00725158">
        <w:rPr>
          <w:sz w:val="28"/>
          <w:szCs w:val="28"/>
          <w:lang w:eastAsia="zh-CN"/>
        </w:rPr>
        <w:t>результатам</w:t>
      </w:r>
      <w:r w:rsidRPr="00F45DFC">
        <w:rPr>
          <w:sz w:val="28"/>
          <w:szCs w:val="28"/>
          <w:lang w:eastAsia="zh-CN"/>
        </w:rPr>
        <w:t xml:space="preserve"> контрольного или экспертно-аналитического мероприятия </w:t>
      </w:r>
      <w:r w:rsidR="00725158">
        <w:rPr>
          <w:sz w:val="28"/>
          <w:szCs w:val="28"/>
          <w:lang w:eastAsia="zh-CN"/>
        </w:rPr>
        <w:t>Контрольно-счетная палата</w:t>
      </w:r>
      <w:r w:rsidR="00886807" w:rsidRPr="00886807">
        <w:rPr>
          <w:sz w:val="28"/>
          <w:szCs w:val="28"/>
          <w:lang w:eastAsia="zh-CN"/>
        </w:rPr>
        <w:t xml:space="preserve"> </w:t>
      </w:r>
      <w:r w:rsidR="00886807">
        <w:rPr>
          <w:sz w:val="28"/>
          <w:szCs w:val="28"/>
          <w:lang w:eastAsia="zh-CN"/>
        </w:rPr>
        <w:t>муниципального образования «Гиагинский район»</w:t>
      </w:r>
      <w:r w:rsidRPr="00F45DFC">
        <w:rPr>
          <w:sz w:val="28"/>
          <w:szCs w:val="28"/>
          <w:lang w:eastAsia="zh-CN"/>
        </w:rPr>
        <w:t xml:space="preserve"> мо</w:t>
      </w:r>
      <w:r w:rsidR="00725158">
        <w:rPr>
          <w:sz w:val="28"/>
          <w:szCs w:val="28"/>
          <w:lang w:eastAsia="zh-CN"/>
        </w:rPr>
        <w:t>жет</w:t>
      </w:r>
      <w:r w:rsidRPr="00F45DFC">
        <w:rPr>
          <w:sz w:val="28"/>
          <w:szCs w:val="28"/>
          <w:lang w:eastAsia="zh-CN"/>
        </w:rPr>
        <w:t xml:space="preserve"> выносить предписания, представления, а также направлять информационные письма, обращения в правоохранительные органы. </w:t>
      </w:r>
    </w:p>
    <w:p w:rsidR="00F45DFC" w:rsidRPr="00F45DFC" w:rsidRDefault="00F45DFC" w:rsidP="00725158">
      <w:pPr>
        <w:keepNext/>
        <w:tabs>
          <w:tab w:val="num" w:pos="0"/>
        </w:tabs>
        <w:suppressAutoHyphens/>
        <w:spacing w:before="240" w:after="240"/>
        <w:jc w:val="center"/>
        <w:outlineLvl w:val="0"/>
        <w:rPr>
          <w:rFonts w:eastAsia="Calibri"/>
          <w:b/>
          <w:bCs/>
          <w:kern w:val="2"/>
          <w:sz w:val="28"/>
          <w:szCs w:val="28"/>
          <w:lang w:eastAsia="zh-CN"/>
        </w:rPr>
      </w:pPr>
      <w:r w:rsidRPr="00F45DFC">
        <w:rPr>
          <w:rFonts w:eastAsia="Calibri"/>
          <w:b/>
          <w:bCs/>
          <w:kern w:val="2"/>
          <w:sz w:val="28"/>
          <w:szCs w:val="28"/>
          <w:lang w:eastAsia="zh-CN"/>
        </w:rPr>
        <w:t>6. Оформление результатов</w:t>
      </w:r>
    </w:p>
    <w:p w:rsidR="00F45DFC" w:rsidRPr="00F45DFC" w:rsidRDefault="00F45DFC" w:rsidP="0072515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6.1. Информации о результатах контрольного или экспертно-аналитического мероприятия </w:t>
      </w:r>
      <w:r w:rsidR="00725158">
        <w:rPr>
          <w:sz w:val="28"/>
          <w:szCs w:val="28"/>
          <w:lang w:eastAsia="zh-CN"/>
        </w:rPr>
        <w:t>Контрольно-счетной палаты</w:t>
      </w:r>
      <w:r w:rsidRPr="00F45DFC">
        <w:rPr>
          <w:sz w:val="28"/>
          <w:szCs w:val="28"/>
          <w:lang w:eastAsia="zh-CN"/>
        </w:rPr>
        <w:t xml:space="preserve"> </w:t>
      </w:r>
      <w:r w:rsidR="00886807">
        <w:rPr>
          <w:sz w:val="28"/>
          <w:szCs w:val="28"/>
          <w:lang w:eastAsia="zh-CN"/>
        </w:rPr>
        <w:t xml:space="preserve">муниципального образования «Гиагинский район» </w:t>
      </w:r>
      <w:r w:rsidRPr="00F45DFC">
        <w:rPr>
          <w:sz w:val="28"/>
          <w:szCs w:val="28"/>
          <w:lang w:eastAsia="zh-CN"/>
        </w:rPr>
        <w:t>содержит в себе:</w:t>
      </w:r>
    </w:p>
    <w:p w:rsidR="00F45DFC" w:rsidRPr="00F45DFC" w:rsidRDefault="00F45DFC" w:rsidP="0072515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 - исходные данные о мероприятии (основание для проведения мероприятия, предмет, цели, объекты мероприятия, исследуемый период, сроки проведения мероприятия);</w:t>
      </w:r>
    </w:p>
    <w:p w:rsidR="00F45DFC" w:rsidRPr="00F45DFC" w:rsidRDefault="00F45DFC" w:rsidP="0072515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 информацию о результатах мероприятия, в которых должны содержаться описание проведенного исследования в соответствии с предметом мероприятия, конкретные ответы по каждой цели мероприятия, выявленные проблемы, причины их существования и последствия;</w:t>
      </w:r>
    </w:p>
    <w:p w:rsidR="00F45DFC" w:rsidRPr="00F45DFC" w:rsidRDefault="00F45DFC" w:rsidP="0072515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>- выводы, в которых отражаются итоговые оценки проблем и вопросов, рассмотренных в соответствии с программой проведения мероприятия;</w:t>
      </w:r>
    </w:p>
    <w:p w:rsidR="00F45DFC" w:rsidRPr="00F45DFC" w:rsidRDefault="00F45DFC" w:rsidP="00725158">
      <w:pPr>
        <w:suppressAutoHyphens/>
        <w:ind w:firstLine="567"/>
        <w:jc w:val="both"/>
        <w:rPr>
          <w:sz w:val="28"/>
          <w:szCs w:val="28"/>
          <w:lang w:eastAsia="zh-CN"/>
        </w:rPr>
      </w:pPr>
      <w:r w:rsidRPr="00F45DFC">
        <w:rPr>
          <w:sz w:val="28"/>
          <w:szCs w:val="28"/>
          <w:lang w:eastAsia="zh-CN"/>
        </w:rPr>
        <w:t xml:space="preserve">- предложения по совершенствованию бюджетного процесса в </w:t>
      </w:r>
      <w:r w:rsidR="00886807">
        <w:rPr>
          <w:sz w:val="28"/>
          <w:szCs w:val="28"/>
          <w:lang w:eastAsia="zh-CN"/>
        </w:rPr>
        <w:t>муниципальном образовании «Гиагинский район»</w:t>
      </w:r>
    </w:p>
    <w:p w:rsidR="00FB2537" w:rsidRDefault="00FB2537" w:rsidP="00FB2537"/>
    <w:p w:rsidR="00FB2537" w:rsidRDefault="00FB2537" w:rsidP="00FB2537"/>
    <w:p w:rsidR="00FC7D82" w:rsidRPr="00984CF7" w:rsidRDefault="00FC7D82" w:rsidP="00FC7D82">
      <w:pPr>
        <w:pStyle w:val="1"/>
        <w:ind w:right="66"/>
        <w:jc w:val="right"/>
        <w:rPr>
          <w:szCs w:val="28"/>
        </w:rPr>
      </w:pPr>
      <w:r w:rsidRPr="00984CF7">
        <w:rPr>
          <w:b w:val="0"/>
          <w:szCs w:val="28"/>
        </w:rPr>
        <w:lastRenderedPageBreak/>
        <w:t>Приложение к Стандарту</w:t>
      </w:r>
    </w:p>
    <w:p w:rsidR="00FC7D82" w:rsidRPr="00984CF7" w:rsidRDefault="00FC7D82" w:rsidP="00FC7D82">
      <w:pPr>
        <w:spacing w:after="29" w:line="259" w:lineRule="auto"/>
        <w:jc w:val="right"/>
        <w:rPr>
          <w:szCs w:val="28"/>
        </w:rPr>
      </w:pPr>
      <w:r w:rsidRPr="00984CF7">
        <w:rPr>
          <w:szCs w:val="28"/>
        </w:rPr>
        <w:t xml:space="preserve"> </w:t>
      </w:r>
    </w:p>
    <w:p w:rsidR="00FC7D82" w:rsidRPr="00FC7D82" w:rsidRDefault="00FC7D82" w:rsidP="00FC7D82">
      <w:pPr>
        <w:spacing w:line="259" w:lineRule="auto"/>
        <w:ind w:right="84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 xml:space="preserve">Титульный лист  </w:t>
      </w:r>
    </w:p>
    <w:p w:rsidR="00FC7D82" w:rsidRPr="00FC7D82" w:rsidRDefault="00FC7D82" w:rsidP="00FC7D82">
      <w:pPr>
        <w:spacing w:after="25" w:line="259" w:lineRule="auto"/>
        <w:ind w:right="10"/>
        <w:jc w:val="right"/>
        <w:rPr>
          <w:sz w:val="28"/>
          <w:szCs w:val="28"/>
        </w:rPr>
      </w:pPr>
      <w:r w:rsidRPr="00FC7D82">
        <w:rPr>
          <w:sz w:val="28"/>
          <w:szCs w:val="28"/>
        </w:rPr>
        <w:t xml:space="preserve"> </w:t>
      </w:r>
    </w:p>
    <w:p w:rsidR="00FC7D82" w:rsidRPr="00FC7D82" w:rsidRDefault="00FC7D82" w:rsidP="00FC7D82">
      <w:pPr>
        <w:ind w:left="698" w:right="68"/>
        <w:rPr>
          <w:sz w:val="28"/>
          <w:szCs w:val="28"/>
        </w:rPr>
      </w:pPr>
      <w:r w:rsidRPr="00FC7D82">
        <w:rPr>
          <w:sz w:val="28"/>
          <w:szCs w:val="28"/>
        </w:rPr>
        <w:t>Отчет</w:t>
      </w:r>
      <w:r>
        <w:rPr>
          <w:sz w:val="28"/>
          <w:szCs w:val="28"/>
        </w:rPr>
        <w:t>/Заключение</w:t>
      </w:r>
      <w:r w:rsidRPr="00FC7D82">
        <w:rPr>
          <w:sz w:val="28"/>
          <w:szCs w:val="28"/>
        </w:rPr>
        <w:t xml:space="preserve"> об анализе бюджетного процесса в муниципальном образовании </w:t>
      </w:r>
    </w:p>
    <w:p w:rsidR="00FC7D82" w:rsidRPr="00FC7D82" w:rsidRDefault="00FC7D82" w:rsidP="002B10B4">
      <w:pPr>
        <w:spacing w:line="286" w:lineRule="auto"/>
        <w:ind w:left="709" w:right="1619" w:firstLine="825"/>
        <w:rPr>
          <w:sz w:val="28"/>
          <w:szCs w:val="28"/>
        </w:rPr>
      </w:pPr>
      <w:r w:rsidRPr="00FC7D82">
        <w:rPr>
          <w:sz w:val="28"/>
          <w:szCs w:val="28"/>
        </w:rPr>
        <w:t xml:space="preserve">«___________________________________»  и </w:t>
      </w:r>
      <w:r w:rsidR="002B10B4">
        <w:rPr>
          <w:sz w:val="28"/>
          <w:szCs w:val="28"/>
        </w:rPr>
        <w:t>п</w:t>
      </w:r>
      <w:r w:rsidRPr="00FC7D82">
        <w:rPr>
          <w:sz w:val="28"/>
          <w:szCs w:val="28"/>
        </w:rPr>
        <w:t xml:space="preserve">редложения, направленные на его </w:t>
      </w:r>
      <w:r w:rsidR="002B10B4">
        <w:rPr>
          <w:sz w:val="28"/>
          <w:szCs w:val="28"/>
        </w:rPr>
        <w:t>с</w:t>
      </w:r>
      <w:r w:rsidRPr="00FC7D82">
        <w:rPr>
          <w:sz w:val="28"/>
          <w:szCs w:val="28"/>
        </w:rPr>
        <w:t>овершенствование</w:t>
      </w:r>
    </w:p>
    <w:p w:rsidR="00FC7D82" w:rsidRPr="00FC7D82" w:rsidRDefault="00FC7D82" w:rsidP="00FC7D82">
      <w:pPr>
        <w:spacing w:line="286" w:lineRule="auto"/>
        <w:ind w:left="1534" w:right="1619"/>
        <w:rPr>
          <w:sz w:val="28"/>
          <w:szCs w:val="28"/>
        </w:rPr>
      </w:pPr>
    </w:p>
    <w:p w:rsidR="00FC7D82" w:rsidRPr="00FC7D82" w:rsidRDefault="00FC7D82" w:rsidP="00FC7D82">
      <w:pPr>
        <w:spacing w:line="286" w:lineRule="auto"/>
        <w:ind w:right="1619" w:hanging="34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>Внутренняя часть.</w:t>
      </w:r>
    </w:p>
    <w:p w:rsidR="00FC7D82" w:rsidRPr="00FC7D82" w:rsidRDefault="00FC7D82" w:rsidP="00FC7D82">
      <w:pPr>
        <w:spacing w:after="23" w:line="259" w:lineRule="auto"/>
        <w:ind w:right="10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 xml:space="preserve"> </w:t>
      </w:r>
    </w:p>
    <w:p w:rsidR="00FC7D82" w:rsidRPr="00FC7D82" w:rsidRDefault="00FC7D82" w:rsidP="00FC7D82">
      <w:pPr>
        <w:spacing w:line="259" w:lineRule="auto"/>
        <w:ind w:right="854" w:hanging="10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 xml:space="preserve">Раздел 1. </w:t>
      </w:r>
    </w:p>
    <w:p w:rsidR="00FC7D82" w:rsidRPr="00FC7D82" w:rsidRDefault="00FC7D82" w:rsidP="00FC7D82">
      <w:pPr>
        <w:spacing w:line="259" w:lineRule="auto"/>
        <w:ind w:right="10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 xml:space="preserve"> </w:t>
      </w:r>
    </w:p>
    <w:p w:rsidR="00FC7D82" w:rsidRPr="00FC7D82" w:rsidRDefault="00FC7D82" w:rsidP="002B10B4">
      <w:pPr>
        <w:spacing w:after="9"/>
        <w:ind w:left="-15" w:firstLine="852"/>
        <w:jc w:val="both"/>
        <w:rPr>
          <w:sz w:val="28"/>
          <w:szCs w:val="28"/>
        </w:rPr>
      </w:pPr>
      <w:r w:rsidRPr="00FC7D82">
        <w:rPr>
          <w:b/>
          <w:sz w:val="28"/>
          <w:szCs w:val="28"/>
        </w:rPr>
        <w:t xml:space="preserve">Краткая характеристика муниципального образования, включающая в себя: </w:t>
      </w:r>
    </w:p>
    <w:p w:rsidR="00FC7D82" w:rsidRPr="00FC7D82" w:rsidRDefault="00FC7D82" w:rsidP="00FC7D82">
      <w:pPr>
        <w:numPr>
          <w:ilvl w:val="0"/>
          <w:numId w:val="3"/>
        </w:numPr>
        <w:spacing w:line="286" w:lineRule="auto"/>
        <w:ind w:right="34" w:firstLine="842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основные социально-экономические параметры муниципального образования (объем производства по отраслям, численность населения, численность </w:t>
      </w:r>
      <w:proofErr w:type="gramStart"/>
      <w:r w:rsidRPr="00FC7D82">
        <w:rPr>
          <w:sz w:val="28"/>
          <w:szCs w:val="28"/>
        </w:rPr>
        <w:t>занятых</w:t>
      </w:r>
      <w:proofErr w:type="gramEnd"/>
      <w:r w:rsidRPr="00FC7D82">
        <w:rPr>
          <w:sz w:val="28"/>
          <w:szCs w:val="28"/>
        </w:rPr>
        <w:t xml:space="preserve">, уровень безработицы, средняя заработная плата); </w:t>
      </w:r>
    </w:p>
    <w:p w:rsidR="00FC7D82" w:rsidRPr="00FC7D82" w:rsidRDefault="00FC7D82" w:rsidP="00FC7D82">
      <w:pPr>
        <w:numPr>
          <w:ilvl w:val="0"/>
          <w:numId w:val="3"/>
        </w:numPr>
        <w:spacing w:after="12" w:line="269" w:lineRule="auto"/>
        <w:ind w:right="34" w:firstLine="842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тип развития муниципального образования (развивающийся, </w:t>
      </w:r>
      <w:proofErr w:type="spellStart"/>
      <w:r w:rsidRPr="00FC7D82">
        <w:rPr>
          <w:sz w:val="28"/>
          <w:szCs w:val="28"/>
        </w:rPr>
        <w:t>стагнирующий</w:t>
      </w:r>
      <w:proofErr w:type="spellEnd"/>
      <w:r w:rsidRPr="00FC7D82">
        <w:rPr>
          <w:sz w:val="28"/>
          <w:szCs w:val="28"/>
        </w:rPr>
        <w:t xml:space="preserve">, депрессивный); </w:t>
      </w:r>
    </w:p>
    <w:p w:rsidR="00FC7D82" w:rsidRPr="00FC7D82" w:rsidRDefault="00FC7D82" w:rsidP="00FC7D82">
      <w:pPr>
        <w:numPr>
          <w:ilvl w:val="0"/>
          <w:numId w:val="3"/>
        </w:numPr>
        <w:spacing w:line="286" w:lineRule="auto"/>
        <w:ind w:right="34" w:firstLine="842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особенности системы управления в муниципальном образовании, влияющие на бюджетный процесс (законодательная (представительная) и исполнительная ветви власти); </w:t>
      </w:r>
    </w:p>
    <w:p w:rsidR="00FC7D82" w:rsidRPr="00FC7D82" w:rsidRDefault="00FC7D82" w:rsidP="00FC7D82">
      <w:pPr>
        <w:numPr>
          <w:ilvl w:val="0"/>
          <w:numId w:val="3"/>
        </w:numPr>
        <w:spacing w:after="12" w:line="269" w:lineRule="auto"/>
        <w:ind w:right="34" w:firstLine="842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уровень бюджетной обеспеченности и взаимоотношения муниципального образования с бюджетами более высокого уровня (донор или реципиент). </w:t>
      </w:r>
    </w:p>
    <w:p w:rsidR="00FC7D82" w:rsidRPr="00FC7D82" w:rsidRDefault="00FC7D82" w:rsidP="00FB2537">
      <w:pPr>
        <w:spacing w:after="22" w:line="259" w:lineRule="auto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 xml:space="preserve">Раздел 2. </w:t>
      </w:r>
    </w:p>
    <w:p w:rsidR="00FC7D82" w:rsidRPr="00FC7D82" w:rsidRDefault="00FC7D82" w:rsidP="00FC7D82">
      <w:pPr>
        <w:spacing w:after="9"/>
        <w:ind w:left="862" w:hanging="10"/>
        <w:rPr>
          <w:sz w:val="28"/>
          <w:szCs w:val="28"/>
        </w:rPr>
      </w:pPr>
      <w:r w:rsidRPr="00FC7D82">
        <w:rPr>
          <w:b/>
          <w:sz w:val="28"/>
          <w:szCs w:val="28"/>
        </w:rPr>
        <w:t xml:space="preserve">Развернутая информация по следующим блокам: </w:t>
      </w:r>
    </w:p>
    <w:p w:rsidR="00FC7D82" w:rsidRPr="00FC7D82" w:rsidRDefault="00FC7D82" w:rsidP="00FC7D82">
      <w:pPr>
        <w:numPr>
          <w:ilvl w:val="1"/>
          <w:numId w:val="4"/>
        </w:numPr>
        <w:spacing w:after="12" w:line="269" w:lineRule="auto"/>
        <w:ind w:right="68" w:firstLine="851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Нормативно-правовая база.  </w:t>
      </w:r>
    </w:p>
    <w:p w:rsidR="00FC7D82" w:rsidRPr="00FC7D82" w:rsidRDefault="00FC7D82" w:rsidP="00FC7D82">
      <w:pPr>
        <w:numPr>
          <w:ilvl w:val="1"/>
          <w:numId w:val="4"/>
        </w:numPr>
        <w:spacing w:after="12" w:line="269" w:lineRule="auto"/>
        <w:ind w:right="68" w:firstLine="851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Действующая практика разработки и принятия бюджета и отчетов об их исполнении. </w:t>
      </w:r>
    </w:p>
    <w:p w:rsidR="00FC7D82" w:rsidRPr="00FC7D82" w:rsidRDefault="00FC7D82" w:rsidP="00FC7D82">
      <w:pPr>
        <w:numPr>
          <w:ilvl w:val="1"/>
          <w:numId w:val="4"/>
        </w:numPr>
        <w:spacing w:after="12" w:line="269" w:lineRule="auto"/>
        <w:ind w:right="68" w:firstLine="851"/>
        <w:jc w:val="both"/>
        <w:rPr>
          <w:sz w:val="28"/>
          <w:szCs w:val="28"/>
        </w:rPr>
      </w:pPr>
      <w:r w:rsidRPr="00FC7D82">
        <w:rPr>
          <w:sz w:val="28"/>
          <w:szCs w:val="28"/>
        </w:rPr>
        <w:t xml:space="preserve">Прозрачность бюджета. </w:t>
      </w:r>
    </w:p>
    <w:p w:rsidR="00FC7D82" w:rsidRPr="00FB2537" w:rsidRDefault="00FC7D82" w:rsidP="00097F0A">
      <w:pPr>
        <w:numPr>
          <w:ilvl w:val="1"/>
          <w:numId w:val="4"/>
        </w:numPr>
        <w:spacing w:after="12" w:line="259" w:lineRule="auto"/>
        <w:ind w:left="852" w:right="68" w:hanging="1"/>
        <w:jc w:val="both"/>
        <w:rPr>
          <w:sz w:val="28"/>
          <w:szCs w:val="28"/>
        </w:rPr>
      </w:pPr>
      <w:r w:rsidRPr="00FB2537">
        <w:rPr>
          <w:sz w:val="28"/>
          <w:szCs w:val="28"/>
        </w:rPr>
        <w:t xml:space="preserve">Бюджет и его анализ.  </w:t>
      </w:r>
    </w:p>
    <w:p w:rsidR="00FC7D82" w:rsidRPr="00FC7D82" w:rsidRDefault="00FC7D82" w:rsidP="00FC7D82">
      <w:pPr>
        <w:spacing w:line="259" w:lineRule="auto"/>
        <w:ind w:hanging="10"/>
        <w:jc w:val="center"/>
        <w:rPr>
          <w:sz w:val="28"/>
          <w:szCs w:val="28"/>
        </w:rPr>
      </w:pPr>
      <w:r w:rsidRPr="00FC7D82">
        <w:rPr>
          <w:sz w:val="28"/>
          <w:szCs w:val="28"/>
        </w:rPr>
        <w:t xml:space="preserve">Раздел 3. </w:t>
      </w:r>
    </w:p>
    <w:p w:rsidR="00FC7D82" w:rsidRPr="00FC7D82" w:rsidRDefault="00FC7D82" w:rsidP="00FC7D82">
      <w:pPr>
        <w:spacing w:after="28" w:line="259" w:lineRule="auto"/>
        <w:ind w:left="852"/>
        <w:rPr>
          <w:sz w:val="28"/>
          <w:szCs w:val="28"/>
        </w:rPr>
      </w:pPr>
      <w:r w:rsidRPr="00FC7D82">
        <w:rPr>
          <w:sz w:val="28"/>
          <w:szCs w:val="28"/>
        </w:rPr>
        <w:t xml:space="preserve"> </w:t>
      </w:r>
    </w:p>
    <w:p w:rsidR="00FC7D82" w:rsidRPr="00FC7D82" w:rsidRDefault="00FC7D82" w:rsidP="00FC7D82">
      <w:pPr>
        <w:ind w:left="852" w:right="68"/>
        <w:rPr>
          <w:sz w:val="28"/>
          <w:szCs w:val="28"/>
        </w:rPr>
      </w:pPr>
      <w:r w:rsidRPr="00FC7D82">
        <w:rPr>
          <w:sz w:val="28"/>
          <w:szCs w:val="28"/>
        </w:rPr>
        <w:t xml:space="preserve">Предложения, направленные на его совершенствование.  </w:t>
      </w:r>
    </w:p>
    <w:p w:rsidR="00EA4413" w:rsidRPr="00FC7D82" w:rsidRDefault="00EA4413" w:rsidP="00F45DFC">
      <w:pPr>
        <w:ind w:hanging="284"/>
        <w:jc w:val="center"/>
        <w:rPr>
          <w:sz w:val="28"/>
          <w:szCs w:val="28"/>
        </w:rPr>
      </w:pPr>
    </w:p>
    <w:sectPr w:rsidR="00EA4413" w:rsidRPr="00FC7D82" w:rsidSect="009A7241">
      <w:headerReference w:type="default" r:id="rId9"/>
      <w:footerReference w:type="default" r:id="rId10"/>
      <w:pgSz w:w="11906" w:h="16838"/>
      <w:pgMar w:top="1134" w:right="851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BE2" w:rsidRDefault="00C33BE2" w:rsidP="000D02D7">
      <w:r>
        <w:separator/>
      </w:r>
    </w:p>
  </w:endnote>
  <w:endnote w:type="continuationSeparator" w:id="0">
    <w:p w:rsidR="00C33BE2" w:rsidRDefault="00C33BE2" w:rsidP="000D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5642656"/>
      <w:docPartObj>
        <w:docPartGallery w:val="Page Numbers (Bottom of Page)"/>
        <w:docPartUnique/>
      </w:docPartObj>
    </w:sdtPr>
    <w:sdtEndPr/>
    <w:sdtContent>
      <w:p w:rsidR="009A7241" w:rsidRDefault="009A724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741">
          <w:rPr>
            <w:noProof/>
          </w:rPr>
          <w:t>6</w:t>
        </w:r>
        <w:r>
          <w:fldChar w:fldCharType="end"/>
        </w:r>
      </w:p>
    </w:sdtContent>
  </w:sdt>
  <w:p w:rsidR="009A7241" w:rsidRDefault="009A72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BE2" w:rsidRDefault="00C33BE2" w:rsidP="000D02D7">
      <w:r>
        <w:separator/>
      </w:r>
    </w:p>
  </w:footnote>
  <w:footnote w:type="continuationSeparator" w:id="0">
    <w:p w:rsidR="00C33BE2" w:rsidRDefault="00C33BE2" w:rsidP="000D0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2D7" w:rsidRDefault="000D02D7">
    <w:pPr>
      <w:pStyle w:val="a5"/>
      <w:jc w:val="center"/>
    </w:pPr>
  </w:p>
  <w:p w:rsidR="000D02D7" w:rsidRDefault="000D02D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7B3F"/>
    <w:multiLevelType w:val="multilevel"/>
    <w:tmpl w:val="05725C0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0C737F8"/>
    <w:multiLevelType w:val="multilevel"/>
    <w:tmpl w:val="E81C33F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91B7145"/>
    <w:multiLevelType w:val="hybridMultilevel"/>
    <w:tmpl w:val="8D6CFC2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>
    <w:nsid w:val="66F218E9"/>
    <w:multiLevelType w:val="hybridMultilevel"/>
    <w:tmpl w:val="BF8E4120"/>
    <w:lvl w:ilvl="0" w:tplc="E28E1FE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386375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62CEB4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2C064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DA4572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FE8DAA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C82D8A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D0DEA6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A621D74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52"/>
    <w:rsid w:val="00003DEC"/>
    <w:rsid w:val="000159A8"/>
    <w:rsid w:val="0002140D"/>
    <w:rsid w:val="000216DC"/>
    <w:rsid w:val="000258A6"/>
    <w:rsid w:val="000307F2"/>
    <w:rsid w:val="00034F5D"/>
    <w:rsid w:val="00046F2C"/>
    <w:rsid w:val="00056BC4"/>
    <w:rsid w:val="00063090"/>
    <w:rsid w:val="00072412"/>
    <w:rsid w:val="00072CC1"/>
    <w:rsid w:val="00073434"/>
    <w:rsid w:val="000754C3"/>
    <w:rsid w:val="00077078"/>
    <w:rsid w:val="00097F0A"/>
    <w:rsid w:val="000B33FF"/>
    <w:rsid w:val="000D02D7"/>
    <w:rsid w:val="000D381B"/>
    <w:rsid w:val="000E1AA0"/>
    <w:rsid w:val="000E38F1"/>
    <w:rsid w:val="000E53DD"/>
    <w:rsid w:val="000E56E1"/>
    <w:rsid w:val="000F679F"/>
    <w:rsid w:val="00104CD3"/>
    <w:rsid w:val="00111DE9"/>
    <w:rsid w:val="00112255"/>
    <w:rsid w:val="00132036"/>
    <w:rsid w:val="001453B2"/>
    <w:rsid w:val="0015022B"/>
    <w:rsid w:val="00176EA5"/>
    <w:rsid w:val="001773C5"/>
    <w:rsid w:val="00186CC2"/>
    <w:rsid w:val="001930E4"/>
    <w:rsid w:val="00196307"/>
    <w:rsid w:val="001A7E6A"/>
    <w:rsid w:val="001B03FA"/>
    <w:rsid w:val="001B1F56"/>
    <w:rsid w:val="001B646B"/>
    <w:rsid w:val="001E0AE1"/>
    <w:rsid w:val="001F32FB"/>
    <w:rsid w:val="001F7143"/>
    <w:rsid w:val="00201DC5"/>
    <w:rsid w:val="002063BC"/>
    <w:rsid w:val="0021070E"/>
    <w:rsid w:val="00214FAB"/>
    <w:rsid w:val="0021533F"/>
    <w:rsid w:val="002169E7"/>
    <w:rsid w:val="00221698"/>
    <w:rsid w:val="00224084"/>
    <w:rsid w:val="002336F0"/>
    <w:rsid w:val="00233704"/>
    <w:rsid w:val="002348EF"/>
    <w:rsid w:val="002445FF"/>
    <w:rsid w:val="0024752C"/>
    <w:rsid w:val="0025256E"/>
    <w:rsid w:val="00270639"/>
    <w:rsid w:val="00271E14"/>
    <w:rsid w:val="002742BB"/>
    <w:rsid w:val="00275899"/>
    <w:rsid w:val="002878E9"/>
    <w:rsid w:val="002925D1"/>
    <w:rsid w:val="00294960"/>
    <w:rsid w:val="002A234F"/>
    <w:rsid w:val="002A4AA2"/>
    <w:rsid w:val="002B10B4"/>
    <w:rsid w:val="002B43FE"/>
    <w:rsid w:val="002C2115"/>
    <w:rsid w:val="002C4C63"/>
    <w:rsid w:val="002C637A"/>
    <w:rsid w:val="002C75DB"/>
    <w:rsid w:val="002D73DD"/>
    <w:rsid w:val="002E06DB"/>
    <w:rsid w:val="002E58C6"/>
    <w:rsid w:val="003042A4"/>
    <w:rsid w:val="00313FB8"/>
    <w:rsid w:val="0031404D"/>
    <w:rsid w:val="00316B97"/>
    <w:rsid w:val="00324B3F"/>
    <w:rsid w:val="003302A1"/>
    <w:rsid w:val="003526FA"/>
    <w:rsid w:val="003530B3"/>
    <w:rsid w:val="00361583"/>
    <w:rsid w:val="0036749D"/>
    <w:rsid w:val="00382D6C"/>
    <w:rsid w:val="003A6FCC"/>
    <w:rsid w:val="003B3D43"/>
    <w:rsid w:val="003B42E5"/>
    <w:rsid w:val="003C4FFA"/>
    <w:rsid w:val="003E31B7"/>
    <w:rsid w:val="00403059"/>
    <w:rsid w:val="00406E88"/>
    <w:rsid w:val="00407E1C"/>
    <w:rsid w:val="00410D5B"/>
    <w:rsid w:val="0041374D"/>
    <w:rsid w:val="00421CD4"/>
    <w:rsid w:val="00425B99"/>
    <w:rsid w:val="00433E15"/>
    <w:rsid w:val="00435F29"/>
    <w:rsid w:val="00441FCB"/>
    <w:rsid w:val="00465337"/>
    <w:rsid w:val="00476785"/>
    <w:rsid w:val="004855DD"/>
    <w:rsid w:val="00491581"/>
    <w:rsid w:val="004931F8"/>
    <w:rsid w:val="004A3565"/>
    <w:rsid w:val="004A630E"/>
    <w:rsid w:val="004B2977"/>
    <w:rsid w:val="004B4D7B"/>
    <w:rsid w:val="004B56FC"/>
    <w:rsid w:val="004B6C26"/>
    <w:rsid w:val="004C2327"/>
    <w:rsid w:val="004E7CC2"/>
    <w:rsid w:val="00507E60"/>
    <w:rsid w:val="00511BA3"/>
    <w:rsid w:val="00513C6E"/>
    <w:rsid w:val="0052173A"/>
    <w:rsid w:val="005253BD"/>
    <w:rsid w:val="00526556"/>
    <w:rsid w:val="00531CCE"/>
    <w:rsid w:val="0053227D"/>
    <w:rsid w:val="00546353"/>
    <w:rsid w:val="00573134"/>
    <w:rsid w:val="0058356A"/>
    <w:rsid w:val="00584565"/>
    <w:rsid w:val="00592726"/>
    <w:rsid w:val="005A4945"/>
    <w:rsid w:val="005A5AC3"/>
    <w:rsid w:val="005B22F8"/>
    <w:rsid w:val="005C4DEE"/>
    <w:rsid w:val="005C7876"/>
    <w:rsid w:val="005D0E9C"/>
    <w:rsid w:val="005D33A5"/>
    <w:rsid w:val="005E1BD6"/>
    <w:rsid w:val="00605C12"/>
    <w:rsid w:val="00615520"/>
    <w:rsid w:val="00627453"/>
    <w:rsid w:val="00632C5B"/>
    <w:rsid w:val="00634FB3"/>
    <w:rsid w:val="00641301"/>
    <w:rsid w:val="00654922"/>
    <w:rsid w:val="00655714"/>
    <w:rsid w:val="0068367F"/>
    <w:rsid w:val="00687097"/>
    <w:rsid w:val="006873B9"/>
    <w:rsid w:val="00687704"/>
    <w:rsid w:val="00695C46"/>
    <w:rsid w:val="006A3B3A"/>
    <w:rsid w:val="006A3D46"/>
    <w:rsid w:val="006C6EFE"/>
    <w:rsid w:val="006D121A"/>
    <w:rsid w:val="006E050E"/>
    <w:rsid w:val="006E2606"/>
    <w:rsid w:val="006E3BD1"/>
    <w:rsid w:val="006E799A"/>
    <w:rsid w:val="006F0299"/>
    <w:rsid w:val="006F4C1D"/>
    <w:rsid w:val="006F6A9B"/>
    <w:rsid w:val="006F7D10"/>
    <w:rsid w:val="00715353"/>
    <w:rsid w:val="00715FAE"/>
    <w:rsid w:val="007206B8"/>
    <w:rsid w:val="00725158"/>
    <w:rsid w:val="00756B6E"/>
    <w:rsid w:val="00763332"/>
    <w:rsid w:val="00763D3D"/>
    <w:rsid w:val="00780C53"/>
    <w:rsid w:val="007813CD"/>
    <w:rsid w:val="007819B1"/>
    <w:rsid w:val="00791052"/>
    <w:rsid w:val="007A1121"/>
    <w:rsid w:val="007A66CA"/>
    <w:rsid w:val="007A6C5B"/>
    <w:rsid w:val="007D4B8A"/>
    <w:rsid w:val="007E5741"/>
    <w:rsid w:val="007F4E31"/>
    <w:rsid w:val="008029A4"/>
    <w:rsid w:val="00810405"/>
    <w:rsid w:val="00824C05"/>
    <w:rsid w:val="00825E4E"/>
    <w:rsid w:val="0083367B"/>
    <w:rsid w:val="008340C6"/>
    <w:rsid w:val="00843C12"/>
    <w:rsid w:val="00857CE1"/>
    <w:rsid w:val="00862B3A"/>
    <w:rsid w:val="0087401C"/>
    <w:rsid w:val="00875BA1"/>
    <w:rsid w:val="00884260"/>
    <w:rsid w:val="00886807"/>
    <w:rsid w:val="00886C6C"/>
    <w:rsid w:val="008953CC"/>
    <w:rsid w:val="008979DA"/>
    <w:rsid w:val="008A0CB0"/>
    <w:rsid w:val="008B0604"/>
    <w:rsid w:val="008B1026"/>
    <w:rsid w:val="008B60CB"/>
    <w:rsid w:val="008C4654"/>
    <w:rsid w:val="008C7773"/>
    <w:rsid w:val="008D0706"/>
    <w:rsid w:val="008D610E"/>
    <w:rsid w:val="008E1BE9"/>
    <w:rsid w:val="008E3B9B"/>
    <w:rsid w:val="008E4BC5"/>
    <w:rsid w:val="008F223C"/>
    <w:rsid w:val="00906AF2"/>
    <w:rsid w:val="0091636E"/>
    <w:rsid w:val="009209F5"/>
    <w:rsid w:val="0092591C"/>
    <w:rsid w:val="00936E08"/>
    <w:rsid w:val="00937298"/>
    <w:rsid w:val="00943C1F"/>
    <w:rsid w:val="00943D03"/>
    <w:rsid w:val="009463A5"/>
    <w:rsid w:val="009464A7"/>
    <w:rsid w:val="00952410"/>
    <w:rsid w:val="00953DBE"/>
    <w:rsid w:val="00955892"/>
    <w:rsid w:val="00965223"/>
    <w:rsid w:val="00974F5E"/>
    <w:rsid w:val="009A01B1"/>
    <w:rsid w:val="009A2786"/>
    <w:rsid w:val="009A7241"/>
    <w:rsid w:val="009C4887"/>
    <w:rsid w:val="009D2A49"/>
    <w:rsid w:val="009D4854"/>
    <w:rsid w:val="009D6095"/>
    <w:rsid w:val="009E513F"/>
    <w:rsid w:val="009F472B"/>
    <w:rsid w:val="009F76C7"/>
    <w:rsid w:val="00A02F74"/>
    <w:rsid w:val="00A0368E"/>
    <w:rsid w:val="00A05337"/>
    <w:rsid w:val="00A13791"/>
    <w:rsid w:val="00A1469C"/>
    <w:rsid w:val="00A34510"/>
    <w:rsid w:val="00A46957"/>
    <w:rsid w:val="00A567F1"/>
    <w:rsid w:val="00A611B0"/>
    <w:rsid w:val="00A6777A"/>
    <w:rsid w:val="00A70858"/>
    <w:rsid w:val="00A7483D"/>
    <w:rsid w:val="00A93742"/>
    <w:rsid w:val="00A93855"/>
    <w:rsid w:val="00AA7E7B"/>
    <w:rsid w:val="00AB7763"/>
    <w:rsid w:val="00AD2480"/>
    <w:rsid w:val="00AD70D6"/>
    <w:rsid w:val="00AE5553"/>
    <w:rsid w:val="00B027E6"/>
    <w:rsid w:val="00B06EF2"/>
    <w:rsid w:val="00B07906"/>
    <w:rsid w:val="00B1598B"/>
    <w:rsid w:val="00B1689C"/>
    <w:rsid w:val="00B46C3F"/>
    <w:rsid w:val="00B54E19"/>
    <w:rsid w:val="00B62096"/>
    <w:rsid w:val="00B700A0"/>
    <w:rsid w:val="00B72E85"/>
    <w:rsid w:val="00B87EEC"/>
    <w:rsid w:val="00BA3A92"/>
    <w:rsid w:val="00BB6B76"/>
    <w:rsid w:val="00BC3329"/>
    <w:rsid w:val="00BD6F13"/>
    <w:rsid w:val="00BE7C83"/>
    <w:rsid w:val="00BF28C4"/>
    <w:rsid w:val="00BF34CE"/>
    <w:rsid w:val="00C00304"/>
    <w:rsid w:val="00C02B5D"/>
    <w:rsid w:val="00C04408"/>
    <w:rsid w:val="00C06EC6"/>
    <w:rsid w:val="00C07050"/>
    <w:rsid w:val="00C21BA4"/>
    <w:rsid w:val="00C33BE2"/>
    <w:rsid w:val="00C456ED"/>
    <w:rsid w:val="00C56511"/>
    <w:rsid w:val="00C62BB2"/>
    <w:rsid w:val="00C920A0"/>
    <w:rsid w:val="00CB4E88"/>
    <w:rsid w:val="00CC263D"/>
    <w:rsid w:val="00CC3033"/>
    <w:rsid w:val="00CC6A3A"/>
    <w:rsid w:val="00CD60F9"/>
    <w:rsid w:val="00CF3A3E"/>
    <w:rsid w:val="00CF5F82"/>
    <w:rsid w:val="00D11A93"/>
    <w:rsid w:val="00D152CA"/>
    <w:rsid w:val="00D3212D"/>
    <w:rsid w:val="00D36F5C"/>
    <w:rsid w:val="00D37798"/>
    <w:rsid w:val="00D41A3D"/>
    <w:rsid w:val="00D43CA8"/>
    <w:rsid w:val="00D45484"/>
    <w:rsid w:val="00D455D6"/>
    <w:rsid w:val="00D460F4"/>
    <w:rsid w:val="00D52159"/>
    <w:rsid w:val="00D6011C"/>
    <w:rsid w:val="00D80065"/>
    <w:rsid w:val="00D8148F"/>
    <w:rsid w:val="00D8510A"/>
    <w:rsid w:val="00DB1916"/>
    <w:rsid w:val="00DB2A4C"/>
    <w:rsid w:val="00DC1F26"/>
    <w:rsid w:val="00DC64D0"/>
    <w:rsid w:val="00DF419E"/>
    <w:rsid w:val="00E072B9"/>
    <w:rsid w:val="00E175F2"/>
    <w:rsid w:val="00E23CFE"/>
    <w:rsid w:val="00E255C1"/>
    <w:rsid w:val="00E261BC"/>
    <w:rsid w:val="00E3731B"/>
    <w:rsid w:val="00E37990"/>
    <w:rsid w:val="00E408BD"/>
    <w:rsid w:val="00E52831"/>
    <w:rsid w:val="00E63B8A"/>
    <w:rsid w:val="00E82FEB"/>
    <w:rsid w:val="00E867CB"/>
    <w:rsid w:val="00EA4413"/>
    <w:rsid w:val="00EC3A9D"/>
    <w:rsid w:val="00EC4A48"/>
    <w:rsid w:val="00ED209C"/>
    <w:rsid w:val="00EE7385"/>
    <w:rsid w:val="00EF290D"/>
    <w:rsid w:val="00F03D1F"/>
    <w:rsid w:val="00F13530"/>
    <w:rsid w:val="00F15D81"/>
    <w:rsid w:val="00F23278"/>
    <w:rsid w:val="00F337FF"/>
    <w:rsid w:val="00F37506"/>
    <w:rsid w:val="00F43525"/>
    <w:rsid w:val="00F45DFC"/>
    <w:rsid w:val="00F52AB4"/>
    <w:rsid w:val="00F65776"/>
    <w:rsid w:val="00F71FE6"/>
    <w:rsid w:val="00F74278"/>
    <w:rsid w:val="00F8214B"/>
    <w:rsid w:val="00F84EF9"/>
    <w:rsid w:val="00F908D7"/>
    <w:rsid w:val="00FA2EC5"/>
    <w:rsid w:val="00FA700B"/>
    <w:rsid w:val="00FB2537"/>
    <w:rsid w:val="00FB3809"/>
    <w:rsid w:val="00FB7C92"/>
    <w:rsid w:val="00FC36C4"/>
    <w:rsid w:val="00FC43B5"/>
    <w:rsid w:val="00FC7D82"/>
    <w:rsid w:val="00FE131E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FC7D82"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46957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CC30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D8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0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qFormat/>
    <w:rsid w:val="00FC7D82"/>
    <w:pPr>
      <w:keepNext/>
      <w:keepLines/>
      <w:spacing w:after="0"/>
      <w:ind w:left="10" w:right="8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79105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791052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rsid w:val="007910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D02D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D0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95C4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5C4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9C4887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9C4887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9C4887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C48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unhideWhenUsed/>
    <w:rsid w:val="009C4887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46957"/>
    <w:pPr>
      <w:spacing w:before="100" w:beforeAutospacing="1" w:after="100" w:afterAutospacing="1"/>
    </w:pPr>
  </w:style>
  <w:style w:type="character" w:styleId="af2">
    <w:name w:val="Hyperlink"/>
    <w:basedOn w:val="a0"/>
    <w:uiPriority w:val="99"/>
    <w:semiHidden/>
    <w:unhideWhenUsed/>
    <w:rsid w:val="00CC303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C7D82"/>
    <w:rPr>
      <w:rFonts w:ascii="Times New Roman" w:eastAsia="Times New Roman" w:hAnsi="Times New Roman" w:cs="Times New Roman"/>
      <w:b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BB00E-53E8-4495-9557-15610BEF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2541</Words>
  <Characters>14486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Александр Иванович</dc:creator>
  <cp:lastModifiedBy>Лупандина Наталья Сергеевна</cp:lastModifiedBy>
  <cp:revision>3</cp:revision>
  <cp:lastPrinted>2024-04-04T09:14:00Z</cp:lastPrinted>
  <dcterms:created xsi:type="dcterms:W3CDTF">2024-04-09T09:53:00Z</dcterms:created>
  <dcterms:modified xsi:type="dcterms:W3CDTF">2024-04-09T09:54:00Z</dcterms:modified>
</cp:coreProperties>
</file>