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9" w:rsidRDefault="00E92849" w:rsidP="00E9284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  <w:bookmarkStart w:id="0" w:name="_GoBack"/>
      <w:bookmarkEnd w:id="0"/>
      <w:r w:rsidRPr="00E92849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 xml:space="preserve">Приложение № </w:t>
      </w:r>
      <w:r w:rsidRPr="00E92849">
        <w:rPr>
          <w:rFonts w:ascii="Times-Roman" w:eastAsia="Times New Roman" w:hAnsi="Times-Roman" w:cs="Times New Roman"/>
          <w:color w:val="000000"/>
          <w:szCs w:val="28"/>
          <w:lang w:eastAsia="ru-RU"/>
        </w:rPr>
        <w:t>3</w:t>
      </w:r>
      <w:r w:rsidRPr="00E92849">
        <w:rPr>
          <w:rFonts w:ascii="Times-Roman" w:eastAsia="Times New Roman" w:hAnsi="Times-Roman" w:cs="Times New Roman"/>
          <w:color w:val="000000"/>
          <w:szCs w:val="28"/>
          <w:lang w:eastAsia="ru-RU"/>
        </w:rPr>
        <w:br/>
      </w:r>
      <w:r w:rsidRPr="00E92849">
        <w:rPr>
          <w:rFonts w:ascii="TimesNewRomanPSMT" w:eastAsia="Times New Roman" w:hAnsi="TimesNewRomanPSMT" w:cs="Times New Roman"/>
          <w:color w:val="000000"/>
          <w:szCs w:val="28"/>
          <w:lang w:eastAsia="ru-RU"/>
        </w:rPr>
        <w:t>(пункт 4.2.4 Стандарта)</w:t>
      </w:r>
    </w:p>
    <w:p w:rsidR="00E92849" w:rsidRDefault="00E92849" w:rsidP="00E92849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DC16D6" w:rsidRDefault="00DC16D6" w:rsidP="00E92849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DC16D6" w:rsidRDefault="00DC16D6" w:rsidP="00E92849">
      <w:pPr>
        <w:spacing w:after="0" w:line="240" w:lineRule="auto"/>
        <w:rPr>
          <w:rFonts w:ascii="TimesNewRomanPSMT" w:eastAsia="Times New Roman" w:hAnsi="TimesNewRomanPSMT" w:cs="Times New Roman"/>
          <w:color w:val="000000"/>
          <w:szCs w:val="28"/>
          <w:lang w:eastAsia="ru-RU"/>
        </w:rPr>
      </w:pPr>
    </w:p>
    <w:p w:rsidR="00E92849" w:rsidRPr="00DC16D6" w:rsidRDefault="00E92849" w:rsidP="002614B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</w:pPr>
      <w:r w:rsidRPr="00DC16D6">
        <w:rPr>
          <w:rFonts w:ascii="TimesNewRomanPSMT" w:eastAsia="Times New Roman" w:hAnsi="TimesNewRomanPSMT" w:cs="Times New Roman"/>
          <w:b/>
          <w:color w:val="000000"/>
          <w:szCs w:val="28"/>
          <w:lang w:eastAsia="ru-RU"/>
        </w:rPr>
        <w:t>Матрица результатов (по каждому вопросу мероприятия)</w:t>
      </w:r>
    </w:p>
    <w:p w:rsidR="002614BD" w:rsidRPr="00E92849" w:rsidRDefault="002614BD" w:rsidP="002614BD">
      <w:pPr>
        <w:spacing w:after="0" w:line="240" w:lineRule="auto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15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4"/>
        <w:gridCol w:w="1978"/>
        <w:gridCol w:w="1856"/>
        <w:gridCol w:w="2260"/>
        <w:gridCol w:w="1987"/>
        <w:gridCol w:w="1705"/>
        <w:gridCol w:w="1842"/>
      </w:tblGrid>
      <w:tr w:rsidR="00E92849" w:rsidRPr="00E92849" w:rsidTr="002614B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(Р) =…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Хорошие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Потенциальная ценность результатов и рекомендаций</w:t>
            </w:r>
          </w:p>
        </w:tc>
      </w:tr>
      <w:tr w:rsidR="00E92849" w:rsidRPr="00E92849" w:rsidTr="002614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(Ф)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доказательство</w:t>
            </w: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(Д)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первопричины</w:t>
            </w: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(П)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8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9" w:rsidRPr="00E92849" w:rsidRDefault="00E92849" w:rsidP="00E92849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614BD" w:rsidRPr="00E92849" w:rsidTr="002614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Наибол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ее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важные факты,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выявленные на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основном этапе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мероприятия</w:t>
            </w:r>
          </w:p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2614BD" w:rsidRDefault="002614BD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«Как есть»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Правило, эталон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для принятия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решения по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оценке</w:t>
            </w:r>
          </w:p>
          <w:p w:rsidR="00E92849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2614BD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2614BD" w:rsidRDefault="00E92849" w:rsidP="00E92849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Cs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2614BD" w:rsidRDefault="00E92849" w:rsidP="00E92849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Cs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2614BD" w:rsidRDefault="00E92849" w:rsidP="00E92849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Cs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2614BD" w:rsidRDefault="00E92849" w:rsidP="00E92849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Cs/>
                <w:i/>
                <w:iCs/>
                <w:color w:val="000000"/>
                <w:sz w:val="22"/>
                <w:lang w:eastAsia="ru-RU"/>
              </w:rPr>
            </w:pPr>
          </w:p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«Как должно</w:t>
            </w:r>
            <w:r w:rsidRPr="00E92849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br/>
              <w:t>быть»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Методы анализа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данных 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полученные по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итогам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аудиторские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доказательства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Причины различий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между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обнаруженными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фактами (Ф) 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критерием (К)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BD" w:rsidRDefault="00E92849" w:rsidP="00E92849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Последствия,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связанные с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первопричинами (П)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соответствующими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результатами (Р)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="002614B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br/>
            </w:r>
          </w:p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Это мера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актуальности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результата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Действия,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приводящие к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высокой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результативности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Действия,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направленные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устранение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наиболее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важных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первопричин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(П)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49" w:rsidRPr="00E92849" w:rsidRDefault="00E92849" w:rsidP="00E92849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Улучшения,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ожидаемые в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результате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выполнения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рекомендаций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(предпочтительно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количественная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или качественная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E9284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2"/>
                <w:lang w:eastAsia="ru-RU"/>
              </w:rPr>
              <w:t>оценка)</w:t>
            </w:r>
          </w:p>
        </w:tc>
      </w:tr>
    </w:tbl>
    <w:p w:rsidR="00F862E1" w:rsidRPr="00E92849" w:rsidRDefault="00F862E1" w:rsidP="00E92849"/>
    <w:sectPr w:rsidR="00F862E1" w:rsidRPr="00E92849" w:rsidSect="00DC16D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7"/>
    <w:rsid w:val="001C3354"/>
    <w:rsid w:val="002614BD"/>
    <w:rsid w:val="00BD7957"/>
    <w:rsid w:val="00DC16D6"/>
    <w:rsid w:val="00E92849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795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795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9284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9284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92849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333333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795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795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9284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9284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92849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andrewplaxin</dc:creator>
  <cp:lastModifiedBy>Лупандина Наталья Сергеевна</cp:lastModifiedBy>
  <cp:revision>2</cp:revision>
  <cp:lastPrinted>2022-06-06T08:47:00Z</cp:lastPrinted>
  <dcterms:created xsi:type="dcterms:W3CDTF">2023-08-25T07:20:00Z</dcterms:created>
  <dcterms:modified xsi:type="dcterms:W3CDTF">2023-08-25T07:20:00Z</dcterms:modified>
</cp:coreProperties>
</file>