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7" w:rsidRPr="006943C7" w:rsidRDefault="00673237" w:rsidP="00CF00A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</w:pPr>
      <w:r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муниципального образования «Гиагинский район» </w:t>
      </w:r>
      <w:r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подготовила Заключение на проект решения Совета </w:t>
      </w:r>
      <w:r w:rsidR="008503F6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народных </w:t>
      </w:r>
      <w:r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депутатов </w:t>
      </w:r>
      <w:r w:rsidR="008503F6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>муниципального образования «Гиагинский район»</w:t>
      </w:r>
      <w:r w:rsidR="008503F6"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 </w:t>
      </w:r>
      <w:r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«Об утверждении отчета об исполнении бюджета </w:t>
      </w:r>
      <w:r w:rsidR="008503F6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 xml:space="preserve">муниципального образования «Гиагинский район» </w:t>
      </w:r>
      <w:r w:rsidRPr="0067323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>за 2023 год»</w:t>
      </w:r>
      <w:r w:rsidR="006943C7">
        <w:rPr>
          <w:rFonts w:ascii="Times New Roman" w:eastAsia="Times New Roman" w:hAnsi="Times New Roman" w:cs="Times New Roman"/>
          <w:color w:val="04092A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8B5C3C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Заключение на годовой отчет об исполнении бюджета </w:t>
      </w:r>
      <w:r w:rsidR="008503F6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Pr="008503F6">
        <w:rPr>
          <w:color w:val="04092A"/>
          <w:sz w:val="28"/>
          <w:szCs w:val="28"/>
        </w:rPr>
        <w:t xml:space="preserve"> за 2023 год подготовлено Контрольно-счетной палатой </w:t>
      </w:r>
      <w:r w:rsidR="008503F6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в соответствии с требованиями статьи 264.4 Бюджетного кодекса Российской Федерации, Положения о бюджетном процессе в </w:t>
      </w:r>
      <w:r w:rsidR="008B5C3C">
        <w:rPr>
          <w:color w:val="04092A"/>
          <w:kern w:val="36"/>
          <w:sz w:val="28"/>
          <w:szCs w:val="28"/>
        </w:rPr>
        <w:t>муниципальном образовании «Гиагинский район»</w:t>
      </w:r>
      <w:r w:rsidRPr="008503F6">
        <w:rPr>
          <w:color w:val="04092A"/>
          <w:sz w:val="28"/>
          <w:szCs w:val="28"/>
        </w:rPr>
        <w:t xml:space="preserve">, Положения о Контрольно-счетной палате </w:t>
      </w:r>
      <w:r w:rsidR="008B5C3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и пункта 3.1 Плана работы Контрольно-счетной палаты </w:t>
      </w:r>
      <w:r w:rsidR="008B5C3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>на 2024 год.</w:t>
      </w:r>
    </w:p>
    <w:p w:rsidR="00B92F90" w:rsidRDefault="00673237" w:rsidP="00B92F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Проект решения Совета </w:t>
      </w:r>
      <w:r w:rsidR="008B5C3C">
        <w:rPr>
          <w:color w:val="04092A"/>
          <w:sz w:val="28"/>
          <w:szCs w:val="28"/>
        </w:rPr>
        <w:t xml:space="preserve">народных </w:t>
      </w:r>
      <w:r w:rsidRPr="008503F6">
        <w:rPr>
          <w:color w:val="04092A"/>
          <w:sz w:val="28"/>
          <w:szCs w:val="28"/>
        </w:rPr>
        <w:t xml:space="preserve">депутатов </w:t>
      </w:r>
      <w:r w:rsidR="008B5C3C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="008B5C3C" w:rsidRPr="008503F6">
        <w:rPr>
          <w:color w:val="04092A"/>
          <w:sz w:val="28"/>
          <w:szCs w:val="28"/>
        </w:rPr>
        <w:t xml:space="preserve"> </w:t>
      </w:r>
      <w:r w:rsidRPr="008503F6">
        <w:rPr>
          <w:color w:val="04092A"/>
          <w:sz w:val="28"/>
          <w:szCs w:val="28"/>
        </w:rPr>
        <w:t xml:space="preserve">«Об утверждении отчета об исполнении бюджета </w:t>
      </w:r>
      <w:r w:rsidR="008B5C3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>за 2023 год соответствует требованиям статьи 264.6. Бюджетного кодекса Российской Федерации.</w:t>
      </w:r>
    </w:p>
    <w:p w:rsidR="00673237" w:rsidRPr="008503F6" w:rsidRDefault="00673237" w:rsidP="00B92F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Данные приложений к проекту решения Совета </w:t>
      </w:r>
      <w:r w:rsidR="00715213">
        <w:rPr>
          <w:color w:val="04092A"/>
          <w:sz w:val="28"/>
          <w:szCs w:val="28"/>
        </w:rPr>
        <w:t xml:space="preserve">народных </w:t>
      </w:r>
      <w:r w:rsidRPr="008503F6">
        <w:rPr>
          <w:color w:val="04092A"/>
          <w:sz w:val="28"/>
          <w:szCs w:val="28"/>
        </w:rPr>
        <w:t xml:space="preserve">депутатов </w:t>
      </w:r>
      <w:r w:rsidR="00715213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="00715213" w:rsidRPr="008503F6">
        <w:rPr>
          <w:color w:val="04092A"/>
          <w:sz w:val="28"/>
          <w:szCs w:val="28"/>
        </w:rPr>
        <w:t xml:space="preserve"> </w:t>
      </w:r>
      <w:r w:rsidRPr="008503F6">
        <w:rPr>
          <w:color w:val="04092A"/>
          <w:sz w:val="28"/>
          <w:szCs w:val="28"/>
        </w:rPr>
        <w:t xml:space="preserve">«Об утверждении отчета об исполнении бюджета </w:t>
      </w:r>
      <w:r w:rsidR="00715213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>за 2023 год» соответствуют данным годовой бюджетной отчетности.</w:t>
      </w:r>
      <w:r w:rsidRPr="008503F6">
        <w:rPr>
          <w:color w:val="04092A"/>
          <w:sz w:val="28"/>
          <w:szCs w:val="28"/>
        </w:rPr>
        <w:br/>
      </w:r>
      <w:r w:rsidR="00B92F90">
        <w:rPr>
          <w:color w:val="04092A"/>
          <w:sz w:val="28"/>
          <w:szCs w:val="28"/>
        </w:rPr>
        <w:t xml:space="preserve">       </w:t>
      </w:r>
      <w:r w:rsidRPr="008503F6">
        <w:rPr>
          <w:color w:val="04092A"/>
          <w:sz w:val="28"/>
          <w:szCs w:val="28"/>
        </w:rPr>
        <w:t xml:space="preserve">В 2023 году доходы в бюджет </w:t>
      </w:r>
      <w:r w:rsidR="00715213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поступили в объеме </w:t>
      </w:r>
      <w:r w:rsidR="00FD6436">
        <w:rPr>
          <w:color w:val="04092A"/>
          <w:sz w:val="28"/>
          <w:szCs w:val="28"/>
        </w:rPr>
        <w:t>928222,4</w:t>
      </w:r>
      <w:r w:rsidRPr="008503F6">
        <w:rPr>
          <w:color w:val="04092A"/>
          <w:sz w:val="28"/>
          <w:szCs w:val="28"/>
        </w:rPr>
        <w:t xml:space="preserve"> тыс. рублей, что составляет </w:t>
      </w:r>
      <w:r w:rsidR="00FD6436">
        <w:rPr>
          <w:color w:val="04092A"/>
          <w:sz w:val="28"/>
          <w:szCs w:val="28"/>
        </w:rPr>
        <w:t>100,1</w:t>
      </w:r>
      <w:r w:rsidRPr="008503F6">
        <w:rPr>
          <w:color w:val="04092A"/>
          <w:sz w:val="28"/>
          <w:szCs w:val="28"/>
        </w:rPr>
        <w:t>% от уточненного бюджета (</w:t>
      </w:r>
      <w:r w:rsidR="00FD6436">
        <w:rPr>
          <w:color w:val="04092A"/>
          <w:sz w:val="28"/>
          <w:szCs w:val="28"/>
        </w:rPr>
        <w:t>927060,0</w:t>
      </w:r>
      <w:r w:rsidRPr="008503F6">
        <w:rPr>
          <w:color w:val="04092A"/>
          <w:sz w:val="28"/>
          <w:szCs w:val="28"/>
        </w:rPr>
        <w:t xml:space="preserve"> тыс. рублей).</w:t>
      </w:r>
    </w:p>
    <w:p w:rsidR="00715213" w:rsidRDefault="00673237" w:rsidP="00B92F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>Структуру доходной части бюджета составляют:</w:t>
      </w:r>
    </w:p>
    <w:p w:rsidR="00673237" w:rsidRPr="008503F6" w:rsidRDefault="00673237" w:rsidP="008503F6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- налоговые доходы - поступили в сумме </w:t>
      </w:r>
      <w:r w:rsidR="00A460B3">
        <w:rPr>
          <w:color w:val="04092A"/>
          <w:sz w:val="28"/>
          <w:szCs w:val="28"/>
        </w:rPr>
        <w:t>195860,8</w:t>
      </w:r>
      <w:r w:rsidRPr="008503F6">
        <w:rPr>
          <w:color w:val="04092A"/>
          <w:sz w:val="28"/>
          <w:szCs w:val="28"/>
        </w:rPr>
        <w:t xml:space="preserve"> тыс. рублей или </w:t>
      </w:r>
      <w:r w:rsidR="00A460B3">
        <w:rPr>
          <w:color w:val="04092A"/>
          <w:sz w:val="28"/>
          <w:szCs w:val="28"/>
        </w:rPr>
        <w:t>97,9</w:t>
      </w:r>
      <w:r w:rsidRPr="008503F6">
        <w:rPr>
          <w:color w:val="04092A"/>
          <w:sz w:val="28"/>
          <w:szCs w:val="28"/>
        </w:rPr>
        <w:t xml:space="preserve">% при уточненных бюджетных назначениях </w:t>
      </w:r>
      <w:r w:rsidR="00A460B3">
        <w:rPr>
          <w:color w:val="04092A"/>
          <w:sz w:val="28"/>
          <w:szCs w:val="28"/>
        </w:rPr>
        <w:t>199966,9</w:t>
      </w:r>
      <w:r w:rsidRPr="008503F6">
        <w:rPr>
          <w:color w:val="04092A"/>
          <w:sz w:val="28"/>
          <w:szCs w:val="28"/>
        </w:rPr>
        <w:t xml:space="preserve"> тыс. рублей;</w:t>
      </w:r>
      <w:r w:rsidRPr="008503F6">
        <w:rPr>
          <w:color w:val="04092A"/>
          <w:sz w:val="28"/>
          <w:szCs w:val="28"/>
        </w:rPr>
        <w:br/>
        <w:t xml:space="preserve">- неналоговые доходы – поступили в сумме </w:t>
      </w:r>
      <w:r w:rsidR="000C30CA">
        <w:rPr>
          <w:color w:val="04092A"/>
          <w:sz w:val="28"/>
          <w:szCs w:val="28"/>
        </w:rPr>
        <w:t>92613,8</w:t>
      </w:r>
      <w:r w:rsidRPr="008503F6">
        <w:rPr>
          <w:color w:val="04092A"/>
          <w:sz w:val="28"/>
          <w:szCs w:val="28"/>
        </w:rPr>
        <w:t xml:space="preserve"> тыс. рублей или </w:t>
      </w:r>
      <w:r w:rsidR="000C30CA">
        <w:rPr>
          <w:color w:val="04092A"/>
          <w:sz w:val="28"/>
          <w:szCs w:val="28"/>
        </w:rPr>
        <w:t>110,5</w:t>
      </w:r>
      <w:r w:rsidRPr="008503F6">
        <w:rPr>
          <w:color w:val="04092A"/>
          <w:sz w:val="28"/>
          <w:szCs w:val="28"/>
        </w:rPr>
        <w:t xml:space="preserve">% при уточненных бюджетных назначениях </w:t>
      </w:r>
      <w:r w:rsidR="000C30CA">
        <w:rPr>
          <w:color w:val="04092A"/>
          <w:sz w:val="28"/>
          <w:szCs w:val="28"/>
        </w:rPr>
        <w:t>83803,1</w:t>
      </w:r>
      <w:r w:rsidRPr="008503F6">
        <w:rPr>
          <w:color w:val="04092A"/>
          <w:sz w:val="28"/>
          <w:szCs w:val="28"/>
        </w:rPr>
        <w:t xml:space="preserve"> тыс. рублей;</w:t>
      </w:r>
      <w:r w:rsidRPr="008503F6">
        <w:rPr>
          <w:color w:val="04092A"/>
          <w:sz w:val="28"/>
          <w:szCs w:val="28"/>
        </w:rPr>
        <w:br/>
        <w:t xml:space="preserve">- безвозмездные поступления в сумме </w:t>
      </w:r>
      <w:r w:rsidR="00A33613">
        <w:rPr>
          <w:color w:val="04092A"/>
          <w:sz w:val="28"/>
          <w:szCs w:val="28"/>
        </w:rPr>
        <w:t>639747,9</w:t>
      </w:r>
      <w:r w:rsidRPr="008503F6">
        <w:rPr>
          <w:color w:val="04092A"/>
          <w:sz w:val="28"/>
          <w:szCs w:val="28"/>
        </w:rPr>
        <w:t xml:space="preserve"> тыс. рублей или </w:t>
      </w:r>
      <w:r w:rsidR="00A33613">
        <w:rPr>
          <w:color w:val="04092A"/>
          <w:sz w:val="28"/>
          <w:szCs w:val="28"/>
        </w:rPr>
        <w:t>99,4</w:t>
      </w:r>
      <w:r w:rsidRPr="008503F6">
        <w:rPr>
          <w:color w:val="04092A"/>
          <w:sz w:val="28"/>
          <w:szCs w:val="28"/>
        </w:rPr>
        <w:t xml:space="preserve">% при уточненных бюджетных назначениях </w:t>
      </w:r>
      <w:r w:rsidR="00A33613">
        <w:rPr>
          <w:color w:val="04092A"/>
          <w:sz w:val="28"/>
          <w:szCs w:val="28"/>
        </w:rPr>
        <w:t>643290,0</w:t>
      </w:r>
      <w:r w:rsidRPr="008503F6">
        <w:rPr>
          <w:color w:val="04092A"/>
          <w:sz w:val="28"/>
          <w:szCs w:val="28"/>
        </w:rPr>
        <w:t xml:space="preserve"> тыс. рублей.</w:t>
      </w:r>
    </w:p>
    <w:p w:rsidR="00CA54EC" w:rsidRDefault="00673237" w:rsidP="00B92F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Расходы бюджета </w:t>
      </w:r>
      <w:r w:rsidR="00715213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за 2023 год исполнены в сумме </w:t>
      </w:r>
      <w:r w:rsidR="006378DA">
        <w:rPr>
          <w:color w:val="04092A"/>
          <w:sz w:val="28"/>
          <w:szCs w:val="28"/>
        </w:rPr>
        <w:t>952948,7</w:t>
      </w:r>
      <w:r w:rsidRPr="008503F6">
        <w:rPr>
          <w:color w:val="04092A"/>
          <w:sz w:val="28"/>
          <w:szCs w:val="28"/>
        </w:rPr>
        <w:t xml:space="preserve"> тыс. рублей или </w:t>
      </w:r>
      <w:r w:rsidR="006378DA">
        <w:rPr>
          <w:color w:val="04092A"/>
          <w:sz w:val="28"/>
          <w:szCs w:val="28"/>
        </w:rPr>
        <w:t>99,2</w:t>
      </w:r>
      <w:r w:rsidRPr="008503F6">
        <w:rPr>
          <w:color w:val="04092A"/>
          <w:sz w:val="28"/>
          <w:szCs w:val="28"/>
        </w:rPr>
        <w:t xml:space="preserve">% при уточненных бюджетных назначениях </w:t>
      </w:r>
      <w:r w:rsidR="006378DA">
        <w:rPr>
          <w:color w:val="04092A"/>
          <w:sz w:val="28"/>
          <w:szCs w:val="28"/>
        </w:rPr>
        <w:t>960726,2</w:t>
      </w:r>
      <w:r w:rsidRPr="008503F6">
        <w:rPr>
          <w:color w:val="04092A"/>
          <w:sz w:val="28"/>
          <w:szCs w:val="28"/>
        </w:rPr>
        <w:t xml:space="preserve"> тыс. рублей.</w:t>
      </w:r>
    </w:p>
    <w:p w:rsidR="00CF00AE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Наибольшую долю в общей структуре расходов бюджета занимают расходы по разделам бюджетной классификации: «Образование» - </w:t>
      </w:r>
      <w:r w:rsidR="00951FBB">
        <w:rPr>
          <w:color w:val="04092A"/>
          <w:sz w:val="28"/>
          <w:szCs w:val="28"/>
        </w:rPr>
        <w:t>63,6</w:t>
      </w:r>
      <w:r w:rsidRPr="008503F6">
        <w:rPr>
          <w:color w:val="04092A"/>
          <w:sz w:val="28"/>
          <w:szCs w:val="28"/>
        </w:rPr>
        <w:t>%,</w:t>
      </w:r>
      <w:r w:rsidR="00951FBB">
        <w:rPr>
          <w:color w:val="04092A"/>
          <w:sz w:val="28"/>
          <w:szCs w:val="28"/>
        </w:rPr>
        <w:t xml:space="preserve"> </w:t>
      </w:r>
      <w:r w:rsidR="00951FBB" w:rsidRPr="008503F6">
        <w:rPr>
          <w:color w:val="04092A"/>
          <w:sz w:val="28"/>
          <w:szCs w:val="28"/>
        </w:rPr>
        <w:t>«</w:t>
      </w:r>
      <w:r w:rsidR="00951FBB">
        <w:rPr>
          <w:color w:val="04092A"/>
          <w:sz w:val="28"/>
          <w:szCs w:val="28"/>
        </w:rPr>
        <w:t>Культура и кинематография</w:t>
      </w:r>
      <w:r w:rsidR="00951FBB" w:rsidRPr="008503F6">
        <w:rPr>
          <w:color w:val="04092A"/>
          <w:sz w:val="28"/>
          <w:szCs w:val="28"/>
        </w:rPr>
        <w:t xml:space="preserve">» - </w:t>
      </w:r>
      <w:r w:rsidR="00951FBB">
        <w:rPr>
          <w:color w:val="04092A"/>
          <w:sz w:val="28"/>
          <w:szCs w:val="28"/>
        </w:rPr>
        <w:t>11,6</w:t>
      </w:r>
      <w:r w:rsidR="00951FBB" w:rsidRPr="008503F6">
        <w:rPr>
          <w:color w:val="04092A"/>
          <w:sz w:val="28"/>
          <w:szCs w:val="28"/>
        </w:rPr>
        <w:t>%,</w:t>
      </w:r>
      <w:r w:rsidRPr="008503F6">
        <w:rPr>
          <w:color w:val="04092A"/>
          <w:sz w:val="28"/>
          <w:szCs w:val="28"/>
        </w:rPr>
        <w:t xml:space="preserve"> </w:t>
      </w:r>
      <w:r w:rsidR="0033397A" w:rsidRPr="008503F6">
        <w:rPr>
          <w:color w:val="04092A"/>
          <w:sz w:val="28"/>
          <w:szCs w:val="28"/>
        </w:rPr>
        <w:t>«Об</w:t>
      </w:r>
      <w:r w:rsidR="0033397A">
        <w:rPr>
          <w:color w:val="04092A"/>
          <w:sz w:val="28"/>
          <w:szCs w:val="28"/>
        </w:rPr>
        <w:t>щегосударственные расходы» - 7,5</w:t>
      </w:r>
      <w:r w:rsidR="0033397A" w:rsidRPr="008503F6">
        <w:rPr>
          <w:color w:val="04092A"/>
          <w:sz w:val="28"/>
          <w:szCs w:val="28"/>
        </w:rPr>
        <w:t xml:space="preserve">% </w:t>
      </w:r>
      <w:r w:rsidRPr="008503F6">
        <w:rPr>
          <w:color w:val="04092A"/>
          <w:sz w:val="28"/>
          <w:szCs w:val="28"/>
        </w:rPr>
        <w:t>«</w:t>
      </w:r>
      <w:r w:rsidR="00095B52">
        <w:rPr>
          <w:color w:val="04092A"/>
          <w:sz w:val="28"/>
          <w:szCs w:val="28"/>
        </w:rPr>
        <w:t>Национальная экономика</w:t>
      </w:r>
      <w:r w:rsidRPr="008503F6">
        <w:rPr>
          <w:color w:val="04092A"/>
          <w:sz w:val="28"/>
          <w:szCs w:val="28"/>
        </w:rPr>
        <w:t xml:space="preserve">» - </w:t>
      </w:r>
      <w:r w:rsidR="00095B52">
        <w:rPr>
          <w:color w:val="04092A"/>
          <w:sz w:val="28"/>
          <w:szCs w:val="28"/>
        </w:rPr>
        <w:t>6,9</w:t>
      </w:r>
      <w:r w:rsidRPr="008503F6">
        <w:rPr>
          <w:color w:val="04092A"/>
          <w:sz w:val="28"/>
          <w:szCs w:val="28"/>
        </w:rPr>
        <w:t>%, «</w:t>
      </w:r>
      <w:r w:rsidR="00095B52">
        <w:rPr>
          <w:color w:val="04092A"/>
          <w:sz w:val="28"/>
          <w:szCs w:val="28"/>
        </w:rPr>
        <w:t>Социальная политика</w:t>
      </w:r>
      <w:r w:rsidRPr="008503F6">
        <w:rPr>
          <w:color w:val="04092A"/>
          <w:sz w:val="28"/>
          <w:szCs w:val="28"/>
        </w:rPr>
        <w:t xml:space="preserve">» - </w:t>
      </w:r>
      <w:r w:rsidR="00095B52">
        <w:rPr>
          <w:color w:val="04092A"/>
          <w:sz w:val="28"/>
          <w:szCs w:val="28"/>
        </w:rPr>
        <w:t>5,5</w:t>
      </w:r>
      <w:r w:rsidR="0033397A">
        <w:rPr>
          <w:color w:val="04092A"/>
          <w:sz w:val="28"/>
          <w:szCs w:val="28"/>
        </w:rPr>
        <w:t>%.</w:t>
      </w:r>
    </w:p>
    <w:p w:rsidR="00CA54EC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Исполнение бюджета </w:t>
      </w:r>
      <w:r w:rsidR="00CA54E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>по расходам, предусмотренным на реализацию 1</w:t>
      </w:r>
      <w:r w:rsidR="0033397A">
        <w:rPr>
          <w:color w:val="04092A"/>
          <w:sz w:val="28"/>
          <w:szCs w:val="28"/>
        </w:rPr>
        <w:t>9</w:t>
      </w:r>
      <w:r w:rsidRPr="008503F6">
        <w:rPr>
          <w:color w:val="04092A"/>
          <w:sz w:val="28"/>
          <w:szCs w:val="28"/>
        </w:rPr>
        <w:t xml:space="preserve">-ти муниципальных программ в 2023 году составило </w:t>
      </w:r>
      <w:r w:rsidR="0033397A">
        <w:rPr>
          <w:color w:val="04092A"/>
          <w:sz w:val="28"/>
          <w:szCs w:val="28"/>
        </w:rPr>
        <w:t>821123,5</w:t>
      </w:r>
      <w:r w:rsidR="002350A7">
        <w:rPr>
          <w:color w:val="04092A"/>
          <w:sz w:val="28"/>
          <w:szCs w:val="28"/>
        </w:rPr>
        <w:t xml:space="preserve"> тыс. рублей, по 1 ведомственной целевой программе </w:t>
      </w:r>
      <w:r w:rsidR="002350A7" w:rsidRPr="008503F6">
        <w:rPr>
          <w:color w:val="04092A"/>
          <w:sz w:val="28"/>
          <w:szCs w:val="28"/>
        </w:rPr>
        <w:t xml:space="preserve">составило </w:t>
      </w:r>
      <w:r w:rsidR="002350A7">
        <w:rPr>
          <w:color w:val="04092A"/>
          <w:sz w:val="28"/>
          <w:szCs w:val="28"/>
        </w:rPr>
        <w:t>1477,5 тыс. рублей</w:t>
      </w:r>
    </w:p>
    <w:p w:rsidR="00CA54EC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lastRenderedPageBreak/>
        <w:t xml:space="preserve">Общий объем расходов бюджета </w:t>
      </w:r>
      <w:r w:rsidR="00CA54E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по непрограммным направлениям деятельности на 2023 год исполнен </w:t>
      </w:r>
      <w:r w:rsidR="00492027">
        <w:rPr>
          <w:color w:val="04092A"/>
          <w:sz w:val="28"/>
          <w:szCs w:val="28"/>
        </w:rPr>
        <w:t>в объеме 130347,7</w:t>
      </w:r>
      <w:r w:rsidRPr="008503F6">
        <w:rPr>
          <w:color w:val="04092A"/>
          <w:sz w:val="28"/>
          <w:szCs w:val="28"/>
        </w:rPr>
        <w:t xml:space="preserve"> тыс. рублей или </w:t>
      </w:r>
      <w:r w:rsidR="00492027">
        <w:rPr>
          <w:color w:val="04092A"/>
          <w:sz w:val="28"/>
          <w:szCs w:val="28"/>
        </w:rPr>
        <w:t>13,7</w:t>
      </w:r>
      <w:r w:rsidRPr="008503F6">
        <w:rPr>
          <w:color w:val="04092A"/>
          <w:sz w:val="28"/>
          <w:szCs w:val="28"/>
        </w:rPr>
        <w:t>%.</w:t>
      </w:r>
    </w:p>
    <w:p w:rsidR="00C57806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Бюджет </w:t>
      </w:r>
      <w:r w:rsidR="00CA54EC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 xml:space="preserve">исполнен с </w:t>
      </w:r>
      <w:r w:rsidR="00497FD6">
        <w:rPr>
          <w:color w:val="04092A"/>
          <w:sz w:val="28"/>
          <w:szCs w:val="28"/>
        </w:rPr>
        <w:t>де</w:t>
      </w:r>
      <w:r w:rsidRPr="008503F6">
        <w:rPr>
          <w:color w:val="04092A"/>
          <w:sz w:val="28"/>
          <w:szCs w:val="28"/>
        </w:rPr>
        <w:t xml:space="preserve">фицитом в сумме </w:t>
      </w:r>
      <w:r w:rsidR="00497FD6">
        <w:rPr>
          <w:color w:val="04092A"/>
          <w:sz w:val="28"/>
          <w:szCs w:val="28"/>
        </w:rPr>
        <w:t>24726,3</w:t>
      </w:r>
      <w:r w:rsidRPr="008503F6">
        <w:rPr>
          <w:color w:val="04092A"/>
          <w:sz w:val="28"/>
          <w:szCs w:val="28"/>
        </w:rPr>
        <w:t xml:space="preserve"> тыс. рублей при утвержденном дефиците </w:t>
      </w:r>
      <w:r w:rsidR="00497FD6">
        <w:rPr>
          <w:color w:val="04092A"/>
          <w:sz w:val="28"/>
          <w:szCs w:val="28"/>
        </w:rPr>
        <w:t>33666,2</w:t>
      </w:r>
      <w:r w:rsidRPr="008503F6">
        <w:rPr>
          <w:color w:val="04092A"/>
          <w:sz w:val="28"/>
          <w:szCs w:val="28"/>
        </w:rPr>
        <w:t xml:space="preserve"> тыс. рублей.</w:t>
      </w:r>
    </w:p>
    <w:p w:rsidR="00CF00AE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Решением Совета </w:t>
      </w:r>
      <w:r w:rsidR="00C57806">
        <w:rPr>
          <w:color w:val="04092A"/>
          <w:sz w:val="28"/>
          <w:szCs w:val="28"/>
        </w:rPr>
        <w:t xml:space="preserve">народных </w:t>
      </w:r>
      <w:r w:rsidRPr="008503F6">
        <w:rPr>
          <w:color w:val="04092A"/>
          <w:sz w:val="28"/>
          <w:szCs w:val="28"/>
        </w:rPr>
        <w:t xml:space="preserve">депутатов </w:t>
      </w:r>
      <w:r w:rsidR="00C57806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="00C57806" w:rsidRPr="008503F6">
        <w:rPr>
          <w:color w:val="04092A"/>
          <w:sz w:val="28"/>
          <w:szCs w:val="28"/>
        </w:rPr>
        <w:t xml:space="preserve"> </w:t>
      </w:r>
      <w:r w:rsidRPr="008503F6">
        <w:rPr>
          <w:color w:val="04092A"/>
          <w:sz w:val="28"/>
          <w:szCs w:val="28"/>
        </w:rPr>
        <w:t xml:space="preserve">(с изменениями) Резервный фонд </w:t>
      </w:r>
      <w:r w:rsidR="00C57806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Pr="008503F6">
        <w:rPr>
          <w:color w:val="04092A"/>
          <w:sz w:val="28"/>
          <w:szCs w:val="28"/>
        </w:rPr>
        <w:t xml:space="preserve"> на 2023 год утвержден в размере 0,0 тыс. рублей.</w:t>
      </w:r>
    </w:p>
    <w:p w:rsidR="00673723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Решением о бюджете </w:t>
      </w:r>
      <w:r w:rsidR="00673723">
        <w:rPr>
          <w:color w:val="04092A"/>
          <w:kern w:val="36"/>
          <w:sz w:val="28"/>
          <w:szCs w:val="28"/>
        </w:rPr>
        <w:t xml:space="preserve">муниципального образования «Гиагинский район» </w:t>
      </w:r>
      <w:r w:rsidRPr="008503F6">
        <w:rPr>
          <w:color w:val="04092A"/>
          <w:sz w:val="28"/>
          <w:szCs w:val="28"/>
        </w:rPr>
        <w:t>на 2023 год (с изменениями) установлены:</w:t>
      </w:r>
    </w:p>
    <w:p w:rsidR="00673723" w:rsidRDefault="00673237" w:rsidP="008503F6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- верхний предел муниципального долга на 01.01.2024 года в размере </w:t>
      </w:r>
      <w:r w:rsidR="00C73742">
        <w:rPr>
          <w:color w:val="04092A"/>
          <w:sz w:val="28"/>
          <w:szCs w:val="28"/>
        </w:rPr>
        <w:t>8065,7</w:t>
      </w:r>
      <w:r w:rsidRPr="008503F6">
        <w:rPr>
          <w:color w:val="04092A"/>
          <w:sz w:val="28"/>
          <w:szCs w:val="28"/>
        </w:rPr>
        <w:t xml:space="preserve"> тыс. руб.;</w:t>
      </w:r>
    </w:p>
    <w:p w:rsidR="00C73742" w:rsidRDefault="00673237" w:rsidP="008503F6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>- муниципальн</w:t>
      </w:r>
      <w:r w:rsidR="00C73742">
        <w:rPr>
          <w:color w:val="04092A"/>
          <w:sz w:val="28"/>
          <w:szCs w:val="28"/>
        </w:rPr>
        <w:t>ый</w:t>
      </w:r>
      <w:r w:rsidRPr="008503F6">
        <w:rPr>
          <w:color w:val="04092A"/>
          <w:sz w:val="28"/>
          <w:szCs w:val="28"/>
        </w:rPr>
        <w:t xml:space="preserve"> долг</w:t>
      </w:r>
      <w:r w:rsidR="00C73742">
        <w:rPr>
          <w:color w:val="04092A"/>
          <w:sz w:val="28"/>
          <w:szCs w:val="28"/>
        </w:rPr>
        <w:t xml:space="preserve"> бюджета района </w:t>
      </w:r>
      <w:r w:rsidR="002D6BEB">
        <w:rPr>
          <w:color w:val="04092A"/>
          <w:sz w:val="28"/>
          <w:szCs w:val="28"/>
        </w:rPr>
        <w:t xml:space="preserve">по бюджетным кредитам, привлеченным от других бюджетов бюджетной системы Российской Федерации  на </w:t>
      </w:r>
      <w:r w:rsidR="00102B25">
        <w:rPr>
          <w:color w:val="04092A"/>
          <w:sz w:val="28"/>
          <w:szCs w:val="28"/>
        </w:rPr>
        <w:t>01.01.2024г. отсутствует.</w:t>
      </w:r>
    </w:p>
    <w:p w:rsidR="00BD18AC" w:rsidRDefault="00673237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По результатам проведенной экспертизы проекта решения Совета </w:t>
      </w:r>
      <w:r w:rsidR="00942576">
        <w:rPr>
          <w:color w:val="04092A"/>
          <w:sz w:val="28"/>
          <w:szCs w:val="28"/>
        </w:rPr>
        <w:t xml:space="preserve">народных </w:t>
      </w:r>
      <w:r w:rsidRPr="008503F6">
        <w:rPr>
          <w:color w:val="04092A"/>
          <w:sz w:val="28"/>
          <w:szCs w:val="28"/>
        </w:rPr>
        <w:t xml:space="preserve">депутатов «Об утверждении отчета об исполнении бюджета </w:t>
      </w:r>
      <w:r w:rsidR="00942576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Pr="008503F6">
        <w:rPr>
          <w:color w:val="04092A"/>
          <w:sz w:val="28"/>
          <w:szCs w:val="28"/>
        </w:rPr>
        <w:t xml:space="preserve"> за 2023 год» Контрольно-счетная палата рекомендует:</w:t>
      </w:r>
      <w:r w:rsidRPr="008503F6">
        <w:rPr>
          <w:color w:val="04092A"/>
          <w:sz w:val="28"/>
          <w:szCs w:val="28"/>
        </w:rPr>
        <w:br/>
        <w:t>- проводить планомерную работу по мобилизации доходов в бюджет;</w:t>
      </w:r>
      <w:r w:rsidRPr="008503F6">
        <w:rPr>
          <w:color w:val="04092A"/>
          <w:sz w:val="28"/>
          <w:szCs w:val="28"/>
        </w:rPr>
        <w:br/>
        <w:t>- принимать меры к обязательному исполнению принятых расходных обязательств;</w:t>
      </w:r>
      <w:r w:rsidRPr="008503F6">
        <w:rPr>
          <w:color w:val="04092A"/>
          <w:sz w:val="28"/>
          <w:szCs w:val="28"/>
        </w:rPr>
        <w:br/>
        <w:t>- в целях обеспечения наиболее полного выполнения муниципальных программ, усилить контроль за планированием расходных обязательств на выполнение муниципальных программ;</w:t>
      </w:r>
    </w:p>
    <w:p w:rsidR="00673237" w:rsidRDefault="00673237" w:rsidP="008503F6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8503F6">
        <w:rPr>
          <w:color w:val="04092A"/>
          <w:sz w:val="28"/>
          <w:szCs w:val="28"/>
        </w:rPr>
        <w:t xml:space="preserve">- принять меры к недопущению неэффективного расходования средств из бюджета </w:t>
      </w:r>
      <w:r w:rsidR="00BD18AC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Pr="008503F6">
        <w:rPr>
          <w:color w:val="04092A"/>
          <w:sz w:val="28"/>
          <w:szCs w:val="28"/>
        </w:rPr>
        <w:t>.</w:t>
      </w:r>
    </w:p>
    <w:p w:rsidR="00102B25" w:rsidRPr="00102B25" w:rsidRDefault="00102B25" w:rsidP="00CF0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4092A"/>
          <w:sz w:val="28"/>
          <w:szCs w:val="28"/>
        </w:rPr>
      </w:pPr>
      <w:r w:rsidRPr="00102B25">
        <w:rPr>
          <w:color w:val="04092A"/>
          <w:sz w:val="28"/>
          <w:szCs w:val="28"/>
          <w:shd w:val="clear" w:color="auto" w:fill="FFFFFF"/>
        </w:rPr>
        <w:t xml:space="preserve">По итогам мероприятия подготовлено и направлено в адрес Главы </w:t>
      </w:r>
      <w:r w:rsidR="00CF00AE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="00CF00AE" w:rsidRPr="008503F6">
        <w:rPr>
          <w:color w:val="04092A"/>
          <w:sz w:val="28"/>
          <w:szCs w:val="28"/>
        </w:rPr>
        <w:t xml:space="preserve"> </w:t>
      </w:r>
      <w:r w:rsidRPr="00102B25">
        <w:rPr>
          <w:color w:val="04092A"/>
          <w:sz w:val="28"/>
          <w:szCs w:val="28"/>
          <w:shd w:val="clear" w:color="auto" w:fill="FFFFFF"/>
        </w:rPr>
        <w:t xml:space="preserve">и Совет </w:t>
      </w:r>
      <w:r w:rsidR="00CF00AE">
        <w:rPr>
          <w:color w:val="04092A"/>
          <w:sz w:val="28"/>
          <w:szCs w:val="28"/>
          <w:shd w:val="clear" w:color="auto" w:fill="FFFFFF"/>
        </w:rPr>
        <w:t xml:space="preserve">народных </w:t>
      </w:r>
      <w:r w:rsidRPr="00102B25">
        <w:rPr>
          <w:color w:val="04092A"/>
          <w:sz w:val="28"/>
          <w:szCs w:val="28"/>
          <w:shd w:val="clear" w:color="auto" w:fill="FFFFFF"/>
        </w:rPr>
        <w:t xml:space="preserve">депутатов </w:t>
      </w:r>
      <w:r w:rsidR="00CF00AE">
        <w:rPr>
          <w:color w:val="04092A"/>
          <w:kern w:val="36"/>
          <w:sz w:val="28"/>
          <w:szCs w:val="28"/>
        </w:rPr>
        <w:t>муниципального образования «Гиагинский район»</w:t>
      </w:r>
      <w:r w:rsidR="00CF00AE" w:rsidRPr="008503F6">
        <w:rPr>
          <w:color w:val="04092A"/>
          <w:sz w:val="28"/>
          <w:szCs w:val="28"/>
        </w:rPr>
        <w:t xml:space="preserve"> </w:t>
      </w:r>
      <w:r w:rsidRPr="00102B25">
        <w:rPr>
          <w:color w:val="04092A"/>
          <w:sz w:val="28"/>
          <w:szCs w:val="28"/>
          <w:shd w:val="clear" w:color="auto" w:fill="FFFFFF"/>
        </w:rPr>
        <w:t>экспертное заключение.</w:t>
      </w:r>
    </w:p>
    <w:sectPr w:rsidR="00102B25" w:rsidRPr="0010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37"/>
    <w:rsid w:val="00095B52"/>
    <w:rsid w:val="000C30CA"/>
    <w:rsid w:val="00102B25"/>
    <w:rsid w:val="002350A7"/>
    <w:rsid w:val="002D6BEB"/>
    <w:rsid w:val="0033397A"/>
    <w:rsid w:val="00492027"/>
    <w:rsid w:val="00497FD6"/>
    <w:rsid w:val="006378DA"/>
    <w:rsid w:val="00673237"/>
    <w:rsid w:val="00673723"/>
    <w:rsid w:val="006943C7"/>
    <w:rsid w:val="00715213"/>
    <w:rsid w:val="008503F6"/>
    <w:rsid w:val="008B5C3C"/>
    <w:rsid w:val="00942576"/>
    <w:rsid w:val="00951FBB"/>
    <w:rsid w:val="00A33613"/>
    <w:rsid w:val="00A460B3"/>
    <w:rsid w:val="00B92F90"/>
    <w:rsid w:val="00BD18AC"/>
    <w:rsid w:val="00C57806"/>
    <w:rsid w:val="00C73742"/>
    <w:rsid w:val="00CA54EC"/>
    <w:rsid w:val="00CF00AE"/>
    <w:rsid w:val="00DA171F"/>
    <w:rsid w:val="00FD32A9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3</cp:revision>
  <dcterms:created xsi:type="dcterms:W3CDTF">2024-04-08T06:17:00Z</dcterms:created>
  <dcterms:modified xsi:type="dcterms:W3CDTF">2024-04-26T13:20:00Z</dcterms:modified>
</cp:coreProperties>
</file>