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96" w:rsidRPr="00F33096" w:rsidRDefault="00F33096" w:rsidP="00F33096">
      <w:pPr>
        <w:shd w:val="clear" w:color="auto" w:fill="E5E5E5"/>
        <w:spacing w:after="100" w:afterAutospacing="1" w:line="240" w:lineRule="auto"/>
        <w:outlineLvl w:val="2"/>
        <w:rPr>
          <w:rFonts w:ascii="OpenSansExtraBold" w:eastAsia="Times New Roman" w:hAnsi="OpenSansExtraBold" w:cs="Times New Roman"/>
          <w:color w:val="333333"/>
          <w:sz w:val="27"/>
          <w:szCs w:val="27"/>
          <w:lang w:eastAsia="ru-RU"/>
        </w:rPr>
      </w:pPr>
      <w:r w:rsidRPr="00F33096">
        <w:rPr>
          <w:rFonts w:ascii="OpenSansExtraBold" w:eastAsia="Times New Roman" w:hAnsi="OpenSansExtraBold" w:cs="Times New Roman"/>
          <w:color w:val="333333"/>
          <w:sz w:val="27"/>
          <w:szCs w:val="27"/>
          <w:lang w:eastAsia="ru-RU"/>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F33096" w:rsidRPr="00F33096" w:rsidRDefault="00F33096" w:rsidP="00F33096">
      <w:pPr>
        <w:numPr>
          <w:ilvl w:val="0"/>
          <w:numId w:val="1"/>
        </w:numPr>
        <w:shd w:val="clear" w:color="auto" w:fill="E5E5E5"/>
        <w:spacing w:after="150" w:line="240" w:lineRule="auto"/>
        <w:ind w:left="0"/>
        <w:jc w:val="both"/>
        <w:textAlignment w:val="baseline"/>
        <w:outlineLvl w:val="3"/>
        <w:rPr>
          <w:rFonts w:ascii="OpenSansExtraBold" w:eastAsia="Times New Roman" w:hAnsi="OpenSansExtraBold" w:cs="Times New Roman"/>
          <w:color w:val="333333"/>
          <w:sz w:val="24"/>
          <w:szCs w:val="24"/>
          <w:lang w:eastAsia="ru-RU"/>
        </w:rPr>
      </w:pPr>
      <w:bookmarkStart w:id="0" w:name="_GoBack"/>
      <w:bookmarkEnd w:id="0"/>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Принят Государственной Думой                              21 января 2009 года</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Одобрен Советом Федерации                                   28 января 2009 года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outlineLvl w:val="3"/>
        <w:rPr>
          <w:rFonts w:ascii="OpenSansExtraBold" w:eastAsia="Times New Roman" w:hAnsi="OpenSansExtraBold" w:cs="Times New Roman"/>
          <w:color w:val="333333"/>
          <w:sz w:val="24"/>
          <w:szCs w:val="24"/>
          <w:lang w:eastAsia="ru-RU"/>
        </w:rPr>
      </w:pPr>
      <w:r w:rsidRPr="00F33096">
        <w:rPr>
          <w:rFonts w:ascii="OpenSansExtraBold" w:eastAsia="Times New Roman" w:hAnsi="OpenSansExtraBold" w:cs="Times New Roman"/>
          <w:color w:val="333333"/>
          <w:sz w:val="24"/>
          <w:szCs w:val="24"/>
          <w:lang w:eastAsia="ru-RU"/>
        </w:rPr>
        <w:t>(</w:t>
      </w:r>
      <w:proofErr w:type="gramStart"/>
      <w:r w:rsidRPr="00F33096">
        <w:rPr>
          <w:rFonts w:ascii="OpenSansExtraBold" w:eastAsia="Times New Roman" w:hAnsi="OpenSansExtraBold" w:cs="Times New Roman"/>
          <w:color w:val="333333"/>
          <w:sz w:val="24"/>
          <w:szCs w:val="24"/>
          <w:lang w:eastAsia="ru-RU"/>
        </w:rPr>
        <w:t>В</w:t>
      </w:r>
      <w:proofErr w:type="gramEnd"/>
      <w:r w:rsidRPr="00F33096">
        <w:rPr>
          <w:rFonts w:ascii="OpenSansExtraBold" w:eastAsia="Times New Roman" w:hAnsi="OpenSansExtraBold" w:cs="Times New Roman"/>
          <w:color w:val="333333"/>
          <w:sz w:val="24"/>
          <w:szCs w:val="24"/>
          <w:lang w:eastAsia="ru-RU"/>
        </w:rPr>
        <w:t xml:space="preserve"> редакции федеральных законов от 11.07.2011 № 200-ФЗ, от 07.06.2013 № 112-ФЗ, от 21.12.2013 № 366-ФЗ, от 28.12.2013 № 396-ФЗ, от 04.11.2014 № 331-ФЗ, от 01.12.2014 № 419-ФЗ, от 28.11.2015 № 357-ФЗ, от 09.03.2016 № 66-ФЗ, от 28.12.2017 № 423-ФЗ, от 08.12.2020 № 429-ФЗ)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Глава 1. Общие положения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 Основные понятия, используемые в настоящем Федеральном законе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Для целей настоящего Федерального закона используются следующие основные понятия: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федеральных законов от 11.07.2011 № 200-ФЗ; от 09.03.2016 № 66-ФЗ)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 Сфера действия настоящего Федерального закона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Действие настоящего Федерального закона не распространяется на:</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порядок рассмотрения государственными органами и органами местного самоуправления обращений граждан;</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размещение государственными органами и органами местного самоуправления информации о своей деятельности в сети "Интернет";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33096">
        <w:rPr>
          <w:rFonts w:ascii="OpenSansRegular" w:eastAsia="Times New Roman" w:hAnsi="OpenSansRegular" w:cs="Times New Roman"/>
          <w:color w:val="333333"/>
          <w:sz w:val="24"/>
          <w:szCs w:val="24"/>
          <w:lang w:eastAsia="ru-RU"/>
        </w:rPr>
        <w:t>органов</w:t>
      </w:r>
      <w:proofErr w:type="spellEnd"/>
      <w:r w:rsidRPr="00F33096">
        <w:rPr>
          <w:rFonts w:ascii="OpenSansRegular" w:eastAsia="Times New Roman" w:hAnsi="OpenSansRegular" w:cs="Times New Roman"/>
          <w:color w:val="333333"/>
          <w:sz w:val="24"/>
          <w:szCs w:val="24"/>
          <w:lang w:eastAsia="ru-RU"/>
        </w:rPr>
        <w:t xml:space="preserve">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w:t>
      </w:r>
      <w:r w:rsidRPr="00F33096">
        <w:rPr>
          <w:rFonts w:ascii="OpenSansRegular" w:eastAsia="Times New Roman" w:hAnsi="OpenSansRegular" w:cs="Times New Roman"/>
          <w:color w:val="333333"/>
          <w:sz w:val="24"/>
          <w:szCs w:val="24"/>
          <w:lang w:eastAsia="ru-RU"/>
        </w:rPr>
        <w:lastRenderedPageBreak/>
        <w:t>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(Часть введена - Федеральный закон от 07.06.2013 № 112-ФЗ)</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8. Права пользователя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Пользователь информацией имеет право:</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получать достоверную информацию о деятельности государственных органов и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отказаться от получения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Статья 9. Организация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(Наименование в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(Часть введена - Федеральный закон от 07.06.2013 № 112-ФЗ)</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 (Часть введена - Федеральный закон от 01.12.2014 № 419-ФЗ)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0"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xml:space="preserve">2) соблюдение сроков и порядка предоставления </w:t>
      </w:r>
      <w:proofErr w:type="spellStart"/>
      <w:r w:rsidRPr="00F33096">
        <w:rPr>
          <w:rFonts w:ascii="OpenSansRegular" w:eastAsia="Times New Roman" w:hAnsi="OpenSansRegular" w:cs="Times New Roman"/>
          <w:color w:val="333333"/>
          <w:sz w:val="24"/>
          <w:szCs w:val="24"/>
          <w:lang w:eastAsia="ru-RU"/>
        </w:rPr>
        <w:t>информа</w:t>
      </w:r>
      <w:proofErr w:type="spellEnd"/>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proofErr w:type="spellStart"/>
      <w:r w:rsidRPr="00F33096">
        <w:rPr>
          <w:rFonts w:ascii="OpenSansRegular" w:eastAsia="Times New Roman" w:hAnsi="OpenSansRegular" w:cs="Times New Roman"/>
          <w:color w:val="333333"/>
          <w:sz w:val="24"/>
          <w:szCs w:val="24"/>
          <w:lang w:eastAsia="ru-RU"/>
        </w:rPr>
        <w:t>вления</w:t>
      </w:r>
      <w:proofErr w:type="spellEnd"/>
      <w:r w:rsidRPr="00F33096">
        <w:rPr>
          <w:rFonts w:ascii="OpenSansRegular" w:eastAsia="Times New Roman" w:hAnsi="OpenSansRegular" w:cs="Times New Roman"/>
          <w:color w:val="333333"/>
          <w:sz w:val="24"/>
          <w:szCs w:val="24"/>
          <w:lang w:eastAsia="ru-RU"/>
        </w:rPr>
        <w:t xml:space="preserve"> являются: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Глава 3. Предоставление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(Наименование в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общую информацию о государственном органе, об органе местного самоуправления, в том числе: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информацию о нормотворческой деятельности государственного органа, органа местного самоуправления, в том числе: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28.12.2013 № 396-ФЗ)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 административные регламенты, стандарты государственных и муниципальных услуг;</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7) статистическую информацию о деятельности государственного органа, органа местного самоуправления, в том числе: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8) информацию о кадровом обеспечении государственного органа, органа местного самоуправления, в том числе: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а) порядок поступления граждан на государственную службу, муниципальную службу;</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 (Часть введена - Федеральный закон от 21.12.2013 № 366-ФЗ; в редакции федеральных законов от 04.11.2014 № 331-ФЗ; от 28.12.2017 № 423-ФЗ)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(Часть введена - Федеральный закон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(Наименование в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(Часть введена - Федеральный закон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федеральных законов от 11.07.2011 № 200-ФЗ;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 (Часть введена - Федеральный закон от 07.06.2013 № 112-ФЗ)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33096">
        <w:rPr>
          <w:rFonts w:ascii="OpenSansRegular" w:eastAsia="Times New Roman" w:hAnsi="OpenSansRegular" w:cs="Times New Roman"/>
          <w:color w:val="333333"/>
          <w:sz w:val="24"/>
          <w:szCs w:val="24"/>
          <w:lang w:eastAsia="ru-RU"/>
        </w:rPr>
        <w:t>органов</w:t>
      </w:r>
      <w:proofErr w:type="spellEnd"/>
      <w:r w:rsidRPr="00F33096">
        <w:rPr>
          <w:rFonts w:ascii="OpenSansRegular" w:eastAsia="Times New Roman" w:hAnsi="OpenSansRegular" w:cs="Times New Roman"/>
          <w:color w:val="333333"/>
          <w:sz w:val="24"/>
          <w:szCs w:val="24"/>
          <w:lang w:eastAsia="ru-RU"/>
        </w:rPr>
        <w:t xml:space="preserve">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Информация, указанная в части 1 настоящей статьи, должна содержать:</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условия и порядок получения информации от государственного органа, органа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18. Запрос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Статья 19. Порядок предоставления информации о деятельности государственных органов и органов местного самоуправления по запросу</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F33096">
        <w:rPr>
          <w:rFonts w:ascii="OpenSansRegular" w:eastAsia="Times New Roman" w:hAnsi="OpenSansRegular" w:cs="Times New Roman"/>
          <w:color w:val="333333"/>
          <w:sz w:val="24"/>
          <w:szCs w:val="24"/>
          <w:lang w:eastAsia="ru-RU"/>
        </w:rPr>
        <w:t>массовой информации</w:t>
      </w:r>
      <w:proofErr w:type="gramEnd"/>
      <w:r w:rsidRPr="00F33096">
        <w:rPr>
          <w:rFonts w:ascii="OpenSansRegular" w:eastAsia="Times New Roman" w:hAnsi="OpenSansRegular" w:cs="Times New Roman"/>
          <w:color w:val="333333"/>
          <w:sz w:val="24"/>
          <w:szCs w:val="24"/>
          <w:lang w:eastAsia="ru-RU"/>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Ответ на запрос подлежит обязательной регистрации государственным органом, органом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запрашиваемая информация относится к информации ограниченного доступа;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5) запрашиваемая информация ранее предоставлялась пользователю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передаваемая в устной форме;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 (</w:t>
      </w:r>
      <w:proofErr w:type="gramStart"/>
      <w:r w:rsidRPr="00F33096">
        <w:rPr>
          <w:rFonts w:ascii="OpenSansRegular" w:eastAsia="Times New Roman" w:hAnsi="OpenSansRegular" w:cs="Times New Roman"/>
          <w:color w:val="333333"/>
          <w:sz w:val="24"/>
          <w:szCs w:val="24"/>
          <w:lang w:eastAsia="ru-RU"/>
        </w:rPr>
        <w:t>В</w:t>
      </w:r>
      <w:proofErr w:type="gramEnd"/>
      <w:r w:rsidRPr="00F33096">
        <w:rPr>
          <w:rFonts w:ascii="OpenSansRegular" w:eastAsia="Times New Roman" w:hAnsi="OpenSansRegular" w:cs="Times New Roman"/>
          <w:color w:val="333333"/>
          <w:sz w:val="24"/>
          <w:szCs w:val="24"/>
          <w:lang w:eastAsia="ru-RU"/>
        </w:rPr>
        <w:t xml:space="preserve"> редакции Федерального закона от 11.07.2011 № 200-ФЗ)</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Глава 5. Заключительные положения</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Статья 26. Вступление в силу настоящего Федерального закона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Настоящий Федеральный закон вступает в силу с 1 января 2010 года.</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lastRenderedPageBreak/>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Президент Российской Федерации                               </w:t>
      </w:r>
      <w:proofErr w:type="spellStart"/>
      <w:r w:rsidRPr="00F33096">
        <w:rPr>
          <w:rFonts w:ascii="OpenSansRegular" w:eastAsia="Times New Roman" w:hAnsi="OpenSansRegular" w:cs="Times New Roman"/>
          <w:color w:val="333333"/>
          <w:sz w:val="24"/>
          <w:szCs w:val="24"/>
          <w:lang w:eastAsia="ru-RU"/>
        </w:rPr>
        <w:t>Д.Медведев</w:t>
      </w:r>
      <w:proofErr w:type="spellEnd"/>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Москва, Кремль</w:t>
      </w:r>
    </w:p>
    <w:p w:rsidR="00F33096" w:rsidRPr="00F33096" w:rsidRDefault="00F33096" w:rsidP="00F33096">
      <w:pPr>
        <w:shd w:val="clear" w:color="auto" w:fill="E5E5E5"/>
        <w:spacing w:after="435"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9 февраля 2009 года</w:t>
      </w:r>
    </w:p>
    <w:p w:rsidR="00F33096" w:rsidRPr="00F33096" w:rsidRDefault="00F33096" w:rsidP="00F33096">
      <w:pPr>
        <w:shd w:val="clear" w:color="auto" w:fill="E5E5E5"/>
        <w:spacing w:line="240" w:lineRule="auto"/>
        <w:jc w:val="both"/>
        <w:textAlignment w:val="baseline"/>
        <w:rPr>
          <w:rFonts w:ascii="OpenSansRegular" w:eastAsia="Times New Roman" w:hAnsi="OpenSansRegular" w:cs="Times New Roman"/>
          <w:color w:val="333333"/>
          <w:sz w:val="24"/>
          <w:szCs w:val="24"/>
          <w:lang w:eastAsia="ru-RU"/>
        </w:rPr>
      </w:pPr>
      <w:r w:rsidRPr="00F33096">
        <w:rPr>
          <w:rFonts w:ascii="OpenSansRegular" w:eastAsia="Times New Roman" w:hAnsi="OpenSansRegular" w:cs="Times New Roman"/>
          <w:color w:val="333333"/>
          <w:sz w:val="24"/>
          <w:szCs w:val="24"/>
          <w:lang w:eastAsia="ru-RU"/>
        </w:rPr>
        <w:t>№ 8-ФЗ</w:t>
      </w:r>
    </w:p>
    <w:p w:rsidR="00F33096" w:rsidRPr="00F33096" w:rsidRDefault="00F33096" w:rsidP="00F33096">
      <w:pPr>
        <w:shd w:val="clear" w:color="auto" w:fill="E5E5E5"/>
        <w:spacing w:after="100" w:afterAutospacing="1" w:line="240" w:lineRule="auto"/>
        <w:rPr>
          <w:rFonts w:ascii="OpenSansRegular" w:eastAsia="Times New Roman" w:hAnsi="OpenSansRegular" w:cs="Times New Roman"/>
          <w:color w:val="333333"/>
          <w:sz w:val="24"/>
          <w:szCs w:val="24"/>
          <w:lang w:eastAsia="ru-RU"/>
        </w:rPr>
      </w:pPr>
      <w:hyperlink r:id="rId5" w:history="1">
        <w:r w:rsidRPr="00F33096">
          <w:rPr>
            <w:rFonts w:ascii="OpenSansRegular" w:eastAsia="Times New Roman" w:hAnsi="OpenSansRegular" w:cs="Times New Roman"/>
            <w:color w:val="035CC3"/>
            <w:sz w:val="24"/>
            <w:szCs w:val="24"/>
            <w:u w:val="single"/>
            <w:lang w:eastAsia="ru-RU"/>
          </w:rPr>
          <w:t>Возврат к списку</w:t>
        </w:r>
      </w:hyperlink>
    </w:p>
    <w:p w:rsidR="00F33096" w:rsidRPr="00F33096" w:rsidRDefault="00F33096" w:rsidP="00F33096">
      <w:pPr>
        <w:spacing w:after="100" w:afterAutospacing="1" w:line="240" w:lineRule="auto"/>
        <w:rPr>
          <w:rFonts w:ascii="Times New Roman" w:eastAsia="Times New Roman" w:hAnsi="Times New Roman" w:cs="Times New Roman"/>
          <w:color w:val="FFFFFF" w:themeColor="background1"/>
          <w:sz w:val="24"/>
          <w:szCs w:val="24"/>
          <w:lang w:eastAsia="ru-RU"/>
        </w:rPr>
      </w:pPr>
      <w:r w:rsidRPr="00F33096">
        <w:rPr>
          <w:rFonts w:ascii="Times New Roman" w:eastAsia="Times New Roman" w:hAnsi="Times New Roman" w:cs="Times New Roman"/>
          <w:noProof/>
          <w:color w:val="035CC3"/>
          <w:sz w:val="24"/>
          <w:szCs w:val="24"/>
          <w:lang w:eastAsia="ru-RU"/>
        </w:rPr>
        <mc:AlternateContent>
          <mc:Choice Requires="wps">
            <w:drawing>
              <wp:inline distT="0" distB="0" distL="0" distR="0" wp14:anchorId="595E18A3" wp14:editId="7CEA3384">
                <wp:extent cx="285750" cy="285750"/>
                <wp:effectExtent l="0" t="0" r="0" b="0"/>
                <wp:docPr id="4" name="AutoShape 2" descr="http://kspra.ru/local/templates/main_2018/images/inst-foo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85C32" id="AutoShape 2" o:spid="_x0000_s1026" alt="http://kspra.ru/local/templates/main_2018/images/inst-foot.svg" href="http://kspra.ru/documents/pravovye-akty-reguliruyushchie-voprosy-obespechenie-dostupa-k-informatsii-o-deyatelnosti-kontrolno-s/?ELEMENT_ID=16181"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" o:button="t" filled="f" stroked="f">
                <v:fill o:detectmouseclick="t"/>
                <o:lock v:ext="edit" aspectratio="t"/>
                <w10:anchorlock/>
              </v:rect>
            </w:pict>
          </mc:Fallback>
        </mc:AlternateContent>
      </w:r>
      <w:r w:rsidRPr="00F33096">
        <w:rPr>
          <w:rFonts w:ascii="Times New Roman" w:eastAsia="Times New Roman" w:hAnsi="Times New Roman" w:cs="Times New Roman"/>
          <w:sz w:val="24"/>
          <w:szCs w:val="24"/>
          <w:lang w:eastAsia="ru-RU"/>
        </w:rPr>
        <w:t> </w:t>
      </w:r>
      <w:r w:rsidRPr="00F33096">
        <w:rPr>
          <w:rFonts w:ascii="Times New Roman" w:eastAsia="Times New Roman" w:hAnsi="Times New Roman" w:cs="Times New Roman"/>
          <w:noProof/>
          <w:color w:val="035CC3"/>
          <w:sz w:val="24"/>
          <w:szCs w:val="24"/>
          <w:lang w:eastAsia="ru-RU"/>
        </w:rPr>
        <mc:AlternateContent>
          <mc:Choice Requires="wps">
            <w:drawing>
              <wp:inline distT="0" distB="0" distL="0" distR="0" wp14:anchorId="09E3FE62" wp14:editId="1DFEFDF0">
                <wp:extent cx="285750" cy="285750"/>
                <wp:effectExtent l="0" t="0" r="0" b="0"/>
                <wp:docPr id="3" name="AutoShape 3" descr="http://kspra.ru/local/templates/main_2018/images/ok-foo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C5388" id="AutoShape 3" o:spid="_x0000_s1026" alt="http://kspra.ru/local/templates/main_2018/images/ok-foot.svg" href="http://kspra.ru/documents/pravovye-akty-reguliruyushchie-voprosy-obespechenie-dostupa-k-informatsii-o-deyatelnosti-kontrolno-s/?ELEMENT_ID=16181"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" o:button="t" filled="f" stroked="f">
                <v:fill o:detectmouseclick="t"/>
                <o:lock v:ext="edit" aspectratio="t"/>
                <w10:anchorlock/>
              </v:rect>
            </w:pict>
          </mc:Fallback>
        </mc:AlternateContent>
      </w:r>
      <w:r w:rsidRPr="00F33096">
        <w:rPr>
          <w:rFonts w:ascii="Times New Roman" w:eastAsia="Times New Roman" w:hAnsi="Times New Roman" w:cs="Times New Roman"/>
          <w:sz w:val="24"/>
          <w:szCs w:val="24"/>
          <w:lang w:eastAsia="ru-RU"/>
        </w:rPr>
        <w:t> </w:t>
      </w:r>
      <w:r w:rsidRPr="00F33096">
        <w:rPr>
          <w:rFonts w:ascii="Times New Roman" w:eastAsia="Times New Roman" w:hAnsi="Times New Roman" w:cs="Times New Roman"/>
          <w:noProof/>
          <w:color w:val="035CC3"/>
          <w:sz w:val="24"/>
          <w:szCs w:val="24"/>
          <w:lang w:eastAsia="ru-RU"/>
        </w:rPr>
        <mc:AlternateContent>
          <mc:Choice Requires="wps">
            <w:drawing>
              <wp:inline distT="0" distB="0" distL="0" distR="0" wp14:anchorId="0AA2AEED" wp14:editId="4F27D64E">
                <wp:extent cx="285750" cy="285750"/>
                <wp:effectExtent l="0" t="0" r="0" b="0"/>
                <wp:docPr id="2" name="AutoShape 4" descr="http://kspra.ru/local/templates/main_2018/images/vk-foo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E6FDF" id="AutoShape 4" o:spid="_x0000_s1026" alt="http://kspra.ru/local/templates/main_2018/images/vk-foot.svg" href="http://kspra.ru/documents/pravovye-akty-reguliruyushchie-voprosy-obespechenie-dostupa-k-informatsii-o-deyatelnosti-kontrolno-s/?ELEMENT_ID=16181"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" o:button="t" filled="f" stroked="f">
                <v:fill o:detectmouseclick="t"/>
                <o:lock v:ext="edit" aspectratio="t"/>
                <w10:anchorlock/>
              </v:rect>
            </w:pict>
          </mc:Fallback>
        </mc:AlternateContent>
      </w:r>
      <w:r w:rsidRPr="00F33096">
        <w:rPr>
          <w:rFonts w:ascii="Times New Roman" w:eastAsia="Times New Roman" w:hAnsi="Times New Roman" w:cs="Times New Roman"/>
          <w:sz w:val="24"/>
          <w:szCs w:val="24"/>
          <w:lang w:eastAsia="ru-RU"/>
        </w:rPr>
        <w:t>  </w:t>
      </w:r>
      <w:r w:rsidRPr="00F33096">
        <w:rPr>
          <w:rFonts w:ascii="Times New Roman" w:eastAsia="Times New Roman" w:hAnsi="Times New Roman" w:cs="Times New Roman"/>
          <w:noProof/>
          <w:color w:val="035CC3"/>
          <w:sz w:val="24"/>
          <w:szCs w:val="24"/>
          <w:lang w:eastAsia="ru-RU"/>
        </w:rPr>
        <mc:AlternateContent>
          <mc:Choice Requires="wps">
            <w:drawing>
              <wp:inline distT="0" distB="0" distL="0" distR="0" wp14:anchorId="1E1D6BDA" wp14:editId="766A6626">
                <wp:extent cx="285750" cy="285750"/>
                <wp:effectExtent l="0" t="0" r="0" b="0"/>
                <wp:docPr id="1" name="AutoShape 5" descr="http://kspra.ru/local/templates/main_2018/images/fb-foo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81861" id="AutoShape 5" o:spid="_x0000_s1026" alt="http://kspra.ru/local/templates/main_2018/images/fb-foot.svg" href="http://kspra.ru/documents/pravovye-akty-reguliruyushchie-voprosy-obespechenie-dostupa-k-informatsii-o-deyatelnosti-kontrolno-s/?ELEMENT_ID=16181"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" o:button="t" filled="f" stroked="f">
                <v:fill o:detectmouseclick="t"/>
                <o:lock v:ext="edit" aspectratio="t"/>
                <w10:anchorlock/>
              </v:rect>
            </w:pict>
          </mc:Fallback>
        </mc:AlternateContent>
      </w:r>
    </w:p>
    <w:sectPr w:rsidR="00F33096" w:rsidRPr="00F33096" w:rsidSect="00865C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Extra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9767A"/>
    <w:multiLevelType w:val="multilevel"/>
    <w:tmpl w:val="E9BC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E80221"/>
    <w:multiLevelType w:val="multilevel"/>
    <w:tmpl w:val="C49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D"/>
    <w:rsid w:val="001B3F97"/>
    <w:rsid w:val="00377ECE"/>
    <w:rsid w:val="003C5139"/>
    <w:rsid w:val="005C2B68"/>
    <w:rsid w:val="00742276"/>
    <w:rsid w:val="00805E68"/>
    <w:rsid w:val="00865CB9"/>
    <w:rsid w:val="00C5027D"/>
    <w:rsid w:val="00F33096"/>
    <w:rsid w:val="00F6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648C-9115-49D6-BF8B-1D728438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E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E68"/>
    <w:rPr>
      <w:rFonts w:ascii="Segoe UI" w:hAnsi="Segoe UI" w:cs="Segoe UI"/>
      <w:sz w:val="18"/>
      <w:szCs w:val="18"/>
    </w:rPr>
  </w:style>
  <w:style w:type="character" w:styleId="a5">
    <w:name w:val="Strong"/>
    <w:basedOn w:val="a0"/>
    <w:uiPriority w:val="22"/>
    <w:qFormat/>
    <w:rsid w:val="00F60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9443">
      <w:bodyDiv w:val="1"/>
      <w:marLeft w:val="0"/>
      <w:marRight w:val="0"/>
      <w:marTop w:val="0"/>
      <w:marBottom w:val="0"/>
      <w:divBdr>
        <w:top w:val="none" w:sz="0" w:space="0" w:color="auto"/>
        <w:left w:val="none" w:sz="0" w:space="0" w:color="auto"/>
        <w:bottom w:val="none" w:sz="0" w:space="0" w:color="auto"/>
        <w:right w:val="none" w:sz="0" w:space="0" w:color="auto"/>
      </w:divBdr>
    </w:div>
    <w:div w:id="1613047920">
      <w:bodyDiv w:val="1"/>
      <w:marLeft w:val="0"/>
      <w:marRight w:val="0"/>
      <w:marTop w:val="0"/>
      <w:marBottom w:val="0"/>
      <w:divBdr>
        <w:top w:val="none" w:sz="0" w:space="0" w:color="auto"/>
        <w:left w:val="none" w:sz="0" w:space="0" w:color="auto"/>
        <w:bottom w:val="none" w:sz="0" w:space="0" w:color="auto"/>
        <w:right w:val="none" w:sz="0" w:space="0" w:color="auto"/>
      </w:divBdr>
      <w:divsChild>
        <w:div w:id="1085496202">
          <w:marLeft w:val="0"/>
          <w:marRight w:val="0"/>
          <w:marTop w:val="0"/>
          <w:marBottom w:val="0"/>
          <w:divBdr>
            <w:top w:val="none" w:sz="0" w:space="0" w:color="auto"/>
            <w:left w:val="none" w:sz="0" w:space="0" w:color="auto"/>
            <w:bottom w:val="none" w:sz="0" w:space="0" w:color="auto"/>
            <w:right w:val="none" w:sz="0" w:space="0" w:color="auto"/>
          </w:divBdr>
          <w:divsChild>
            <w:div w:id="1183134041">
              <w:marLeft w:val="0"/>
              <w:marRight w:val="0"/>
              <w:marTop w:val="0"/>
              <w:marBottom w:val="720"/>
              <w:divBdr>
                <w:top w:val="none" w:sz="0" w:space="0" w:color="auto"/>
                <w:left w:val="none" w:sz="0" w:space="0" w:color="auto"/>
                <w:bottom w:val="none" w:sz="0" w:space="0" w:color="auto"/>
                <w:right w:val="none" w:sz="0" w:space="0" w:color="auto"/>
              </w:divBdr>
              <w:divsChild>
                <w:div w:id="1829713986">
                  <w:marLeft w:val="0"/>
                  <w:marRight w:val="0"/>
                  <w:marTop w:val="0"/>
                  <w:marBottom w:val="720"/>
                  <w:divBdr>
                    <w:top w:val="none" w:sz="0" w:space="0" w:color="auto"/>
                    <w:left w:val="none" w:sz="0" w:space="0" w:color="auto"/>
                    <w:bottom w:val="none" w:sz="0" w:space="0" w:color="auto"/>
                    <w:right w:val="none" w:sz="0" w:space="0" w:color="auto"/>
                  </w:divBdr>
                  <w:divsChild>
                    <w:div w:id="666322278">
                      <w:marLeft w:val="0"/>
                      <w:marRight w:val="0"/>
                      <w:marTop w:val="0"/>
                      <w:marBottom w:val="0"/>
                      <w:divBdr>
                        <w:top w:val="none" w:sz="0" w:space="0" w:color="auto"/>
                        <w:left w:val="none" w:sz="0" w:space="0" w:color="auto"/>
                        <w:bottom w:val="none" w:sz="0" w:space="0" w:color="auto"/>
                        <w:right w:val="none" w:sz="0" w:space="0" w:color="auto"/>
                      </w:divBdr>
                      <w:divsChild>
                        <w:div w:id="506214368">
                          <w:marLeft w:val="0"/>
                          <w:marRight w:val="0"/>
                          <w:marTop w:val="0"/>
                          <w:marBottom w:val="0"/>
                          <w:divBdr>
                            <w:top w:val="none" w:sz="0" w:space="0" w:color="auto"/>
                            <w:left w:val="none" w:sz="0" w:space="0" w:color="auto"/>
                            <w:bottom w:val="none" w:sz="0" w:space="0" w:color="auto"/>
                            <w:right w:val="none" w:sz="0" w:space="0" w:color="auto"/>
                          </w:divBdr>
                          <w:divsChild>
                            <w:div w:id="614212097">
                              <w:marLeft w:val="0"/>
                              <w:marRight w:val="0"/>
                              <w:marTop w:val="0"/>
                              <w:marBottom w:val="0"/>
                              <w:divBdr>
                                <w:top w:val="none" w:sz="0" w:space="0" w:color="auto"/>
                                <w:left w:val="none" w:sz="0" w:space="0" w:color="auto"/>
                                <w:bottom w:val="none" w:sz="0" w:space="0" w:color="auto"/>
                                <w:right w:val="none" w:sz="0" w:space="0" w:color="auto"/>
                              </w:divBdr>
                              <w:divsChild>
                                <w:div w:id="1862548705">
                                  <w:marLeft w:val="0"/>
                                  <w:marRight w:val="0"/>
                                  <w:marTop w:val="0"/>
                                  <w:marBottom w:val="0"/>
                                  <w:divBdr>
                                    <w:top w:val="none" w:sz="0" w:space="0" w:color="auto"/>
                                    <w:left w:val="none" w:sz="0" w:space="0" w:color="auto"/>
                                    <w:bottom w:val="none" w:sz="0" w:space="0" w:color="auto"/>
                                    <w:right w:val="none" w:sz="0" w:space="0" w:color="auto"/>
                                  </w:divBdr>
                                  <w:divsChild>
                                    <w:div w:id="69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778">
                              <w:marLeft w:val="0"/>
                              <w:marRight w:val="0"/>
                              <w:marTop w:val="0"/>
                              <w:marBottom w:val="0"/>
                              <w:divBdr>
                                <w:top w:val="none" w:sz="0" w:space="0" w:color="auto"/>
                                <w:left w:val="none" w:sz="0" w:space="0" w:color="auto"/>
                                <w:bottom w:val="none" w:sz="0" w:space="0" w:color="auto"/>
                                <w:right w:val="none" w:sz="0" w:space="0" w:color="auto"/>
                              </w:divBdr>
                              <w:divsChild>
                                <w:div w:id="498161637">
                                  <w:marLeft w:val="0"/>
                                  <w:marRight w:val="0"/>
                                  <w:marTop w:val="0"/>
                                  <w:marBottom w:val="0"/>
                                  <w:divBdr>
                                    <w:top w:val="none" w:sz="0" w:space="0" w:color="auto"/>
                                    <w:left w:val="none" w:sz="0" w:space="0" w:color="auto"/>
                                    <w:bottom w:val="none" w:sz="0" w:space="0" w:color="auto"/>
                                    <w:right w:val="none" w:sz="0" w:space="0" w:color="auto"/>
                                  </w:divBdr>
                                  <w:divsChild>
                                    <w:div w:id="496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727">
                              <w:marLeft w:val="0"/>
                              <w:marRight w:val="0"/>
                              <w:marTop w:val="0"/>
                              <w:marBottom w:val="0"/>
                              <w:divBdr>
                                <w:top w:val="none" w:sz="0" w:space="0" w:color="auto"/>
                                <w:left w:val="none" w:sz="0" w:space="0" w:color="auto"/>
                                <w:bottom w:val="none" w:sz="0" w:space="0" w:color="auto"/>
                                <w:right w:val="none" w:sz="0" w:space="0" w:color="auto"/>
                              </w:divBdr>
                              <w:divsChild>
                                <w:div w:id="540480349">
                                  <w:marLeft w:val="0"/>
                                  <w:marRight w:val="0"/>
                                  <w:marTop w:val="0"/>
                                  <w:marBottom w:val="0"/>
                                  <w:divBdr>
                                    <w:top w:val="none" w:sz="0" w:space="0" w:color="auto"/>
                                    <w:left w:val="none" w:sz="0" w:space="0" w:color="auto"/>
                                    <w:bottom w:val="none" w:sz="0" w:space="0" w:color="auto"/>
                                    <w:right w:val="none" w:sz="0" w:space="0" w:color="auto"/>
                                  </w:divBdr>
                                  <w:divsChild>
                                    <w:div w:id="12790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6452">
          <w:marLeft w:val="0"/>
          <w:marRight w:val="0"/>
          <w:marTop w:val="0"/>
          <w:marBottom w:val="0"/>
          <w:divBdr>
            <w:top w:val="none" w:sz="0" w:space="0" w:color="auto"/>
            <w:left w:val="none" w:sz="0" w:space="0" w:color="auto"/>
            <w:bottom w:val="none" w:sz="0" w:space="0" w:color="auto"/>
            <w:right w:val="none" w:sz="0" w:space="0" w:color="auto"/>
          </w:divBdr>
          <w:divsChild>
            <w:div w:id="1568027083">
              <w:marLeft w:val="0"/>
              <w:marRight w:val="0"/>
              <w:marTop w:val="0"/>
              <w:marBottom w:val="0"/>
              <w:divBdr>
                <w:top w:val="none" w:sz="0" w:space="0" w:color="auto"/>
                <w:left w:val="none" w:sz="0" w:space="0" w:color="auto"/>
                <w:bottom w:val="none" w:sz="0" w:space="0" w:color="auto"/>
                <w:right w:val="none" w:sz="0" w:space="0" w:color="auto"/>
              </w:divBdr>
              <w:divsChild>
                <w:div w:id="480661055">
                  <w:marLeft w:val="-240"/>
                  <w:marRight w:val="-240"/>
                  <w:marTop w:val="0"/>
                  <w:marBottom w:val="0"/>
                  <w:divBdr>
                    <w:top w:val="none" w:sz="0" w:space="0" w:color="auto"/>
                    <w:left w:val="none" w:sz="0" w:space="0" w:color="auto"/>
                    <w:bottom w:val="none" w:sz="0" w:space="0" w:color="auto"/>
                    <w:right w:val="none" w:sz="0" w:space="0" w:color="auto"/>
                  </w:divBdr>
                  <w:divsChild>
                    <w:div w:id="95102263">
                      <w:marLeft w:val="0"/>
                      <w:marRight w:val="0"/>
                      <w:marTop w:val="0"/>
                      <w:marBottom w:val="0"/>
                      <w:divBdr>
                        <w:top w:val="none" w:sz="0" w:space="0" w:color="auto"/>
                        <w:left w:val="none" w:sz="0" w:space="0" w:color="auto"/>
                        <w:bottom w:val="none" w:sz="0" w:space="0" w:color="auto"/>
                        <w:right w:val="none" w:sz="0" w:space="0" w:color="auto"/>
                      </w:divBdr>
                      <w:divsChild>
                        <w:div w:id="244807195">
                          <w:marLeft w:val="0"/>
                          <w:marRight w:val="0"/>
                          <w:marTop w:val="0"/>
                          <w:marBottom w:val="75"/>
                          <w:divBdr>
                            <w:top w:val="none" w:sz="0" w:space="0" w:color="auto"/>
                            <w:left w:val="none" w:sz="0" w:space="0" w:color="auto"/>
                            <w:bottom w:val="none" w:sz="0" w:space="0" w:color="auto"/>
                            <w:right w:val="none" w:sz="0" w:space="0" w:color="auto"/>
                          </w:divBdr>
                          <w:divsChild>
                            <w:div w:id="1352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9481">
                      <w:marLeft w:val="0"/>
                      <w:marRight w:val="0"/>
                      <w:marTop w:val="0"/>
                      <w:marBottom w:val="0"/>
                      <w:divBdr>
                        <w:top w:val="none" w:sz="0" w:space="0" w:color="auto"/>
                        <w:left w:val="none" w:sz="0" w:space="0" w:color="auto"/>
                        <w:bottom w:val="none" w:sz="0" w:space="0" w:color="auto"/>
                        <w:right w:val="none" w:sz="0" w:space="0" w:color="auto"/>
                      </w:divBdr>
                    </w:div>
                    <w:div w:id="1651515869">
                      <w:marLeft w:val="0"/>
                      <w:marRight w:val="0"/>
                      <w:marTop w:val="0"/>
                      <w:marBottom w:val="0"/>
                      <w:divBdr>
                        <w:top w:val="none" w:sz="0" w:space="0" w:color="auto"/>
                        <w:left w:val="none" w:sz="0" w:space="0" w:color="auto"/>
                        <w:bottom w:val="none" w:sz="0" w:space="0" w:color="auto"/>
                        <w:right w:val="none" w:sz="0" w:space="0" w:color="auto"/>
                      </w:divBdr>
                      <w:divsChild>
                        <w:div w:id="1148324694">
                          <w:marLeft w:val="-240"/>
                          <w:marRight w:val="-240"/>
                          <w:marTop w:val="0"/>
                          <w:marBottom w:val="0"/>
                          <w:divBdr>
                            <w:top w:val="none" w:sz="0" w:space="0" w:color="auto"/>
                            <w:left w:val="none" w:sz="0" w:space="0" w:color="auto"/>
                            <w:bottom w:val="none" w:sz="0" w:space="0" w:color="auto"/>
                            <w:right w:val="none" w:sz="0" w:space="0" w:color="auto"/>
                          </w:divBdr>
                          <w:divsChild>
                            <w:div w:id="1870098846">
                              <w:marLeft w:val="0"/>
                              <w:marRight w:val="0"/>
                              <w:marTop w:val="0"/>
                              <w:marBottom w:val="0"/>
                              <w:divBdr>
                                <w:top w:val="none" w:sz="0" w:space="0" w:color="auto"/>
                                <w:left w:val="none" w:sz="0" w:space="0" w:color="auto"/>
                                <w:bottom w:val="none" w:sz="0" w:space="0" w:color="auto"/>
                                <w:right w:val="none" w:sz="0" w:space="0" w:color="auto"/>
                              </w:divBdr>
                            </w:div>
                            <w:div w:id="1738740435">
                              <w:marLeft w:val="0"/>
                              <w:marRight w:val="0"/>
                              <w:marTop w:val="0"/>
                              <w:marBottom w:val="0"/>
                              <w:divBdr>
                                <w:top w:val="none" w:sz="0" w:space="0" w:color="auto"/>
                                <w:left w:val="none" w:sz="0" w:space="0" w:color="auto"/>
                                <w:bottom w:val="none" w:sz="0" w:space="0" w:color="auto"/>
                                <w:right w:val="none" w:sz="0" w:space="0" w:color="auto"/>
                              </w:divBdr>
                              <w:divsChild>
                                <w:div w:id="1455445351">
                                  <w:marLeft w:val="0"/>
                                  <w:marRight w:val="0"/>
                                  <w:marTop w:val="4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1501">
          <w:marLeft w:val="0"/>
          <w:marRight w:val="0"/>
          <w:marTop w:val="0"/>
          <w:marBottom w:val="0"/>
          <w:divBdr>
            <w:top w:val="none" w:sz="0" w:space="0" w:color="auto"/>
            <w:left w:val="none" w:sz="0" w:space="0" w:color="auto"/>
            <w:bottom w:val="none" w:sz="0" w:space="0" w:color="auto"/>
            <w:right w:val="none" w:sz="0" w:space="0" w:color="auto"/>
          </w:divBdr>
          <w:divsChild>
            <w:div w:id="664941402">
              <w:marLeft w:val="0"/>
              <w:marRight w:val="0"/>
              <w:marTop w:val="0"/>
              <w:marBottom w:val="0"/>
              <w:divBdr>
                <w:top w:val="none" w:sz="0" w:space="0" w:color="auto"/>
                <w:left w:val="none" w:sz="0" w:space="0" w:color="auto"/>
                <w:bottom w:val="none" w:sz="0" w:space="0" w:color="auto"/>
                <w:right w:val="none" w:sz="0" w:space="0" w:color="auto"/>
              </w:divBdr>
              <w:divsChild>
                <w:div w:id="778066437">
                  <w:marLeft w:val="-240"/>
                  <w:marRight w:val="-240"/>
                  <w:marTop w:val="0"/>
                  <w:marBottom w:val="0"/>
                  <w:divBdr>
                    <w:top w:val="none" w:sz="0" w:space="0" w:color="auto"/>
                    <w:left w:val="none" w:sz="0" w:space="0" w:color="auto"/>
                    <w:bottom w:val="none" w:sz="0" w:space="0" w:color="auto"/>
                    <w:right w:val="none" w:sz="0" w:space="0" w:color="auto"/>
                  </w:divBdr>
                  <w:divsChild>
                    <w:div w:id="513568845">
                      <w:marLeft w:val="0"/>
                      <w:marRight w:val="0"/>
                      <w:marTop w:val="0"/>
                      <w:marBottom w:val="0"/>
                      <w:divBdr>
                        <w:top w:val="none" w:sz="0" w:space="0" w:color="auto"/>
                        <w:left w:val="none" w:sz="0" w:space="0" w:color="auto"/>
                        <w:bottom w:val="none" w:sz="0" w:space="0" w:color="auto"/>
                        <w:right w:val="none" w:sz="0" w:space="0" w:color="auto"/>
                      </w:divBdr>
                    </w:div>
                    <w:div w:id="1651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pra.ru/documents/pravovye-akty-reguliruyushchie-voprosy-obespechenie-dostupa-k-informatsii-o-deyatelnosti-kontrolno-s/?ELEMENT_ID=16181" TargetMode="External"/><Relationship Id="rId5" Type="http://schemas.openxmlformats.org/officeDocument/2006/relationships/hyperlink" Target="http://kspra.ru/documents/pravovye-akty-reguliruyushchie-voprosy-obespechenie-dostupa-k-informatsii-o-deyatelnosti-kontroln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Шагундокова Елена Валерьевна</dc:creator>
  <cp:keywords/>
  <dc:description/>
  <cp:lastModifiedBy>Шагундокова Елена Валерьевна</cp:lastModifiedBy>
  <cp:revision>10</cp:revision>
  <cp:lastPrinted>2021-01-27T09:50:00Z</cp:lastPrinted>
  <dcterms:created xsi:type="dcterms:W3CDTF">2020-10-22T14:00:00Z</dcterms:created>
  <dcterms:modified xsi:type="dcterms:W3CDTF">2021-06-08T09:25:00Z</dcterms:modified>
</cp:coreProperties>
</file>